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409ACF6B"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203D9C">
        <w:rPr>
          <w:rFonts w:ascii="Algerian" w:hAnsi="Algerian" w:cstheme="majorBidi"/>
          <w:b/>
          <w:bCs/>
          <w:sz w:val="52"/>
          <w:szCs w:val="52"/>
        </w:rPr>
        <w:t xml:space="preserve"> </w:t>
      </w:r>
      <w:r w:rsidR="004F3AF0">
        <w:rPr>
          <w:rFonts w:ascii="Algerian" w:hAnsi="Algerian" w:cstheme="majorBidi"/>
          <w:b/>
          <w:bCs/>
          <w:sz w:val="52"/>
          <w:szCs w:val="52"/>
        </w:rPr>
        <w:t>Pesach/</w:t>
      </w:r>
      <w:proofErr w:type="spellStart"/>
      <w:r w:rsidR="004F3AF0">
        <w:rPr>
          <w:rFonts w:ascii="Algerian" w:hAnsi="Algerian" w:cstheme="majorBidi"/>
          <w:b/>
          <w:bCs/>
          <w:sz w:val="52"/>
          <w:szCs w:val="52"/>
        </w:rPr>
        <w:t>Parshas</w:t>
      </w:r>
      <w:proofErr w:type="spellEnd"/>
      <w:r w:rsidR="004F3AF0">
        <w:rPr>
          <w:rFonts w:ascii="Algerian" w:hAnsi="Algerian" w:cstheme="majorBidi"/>
          <w:b/>
          <w:bCs/>
          <w:sz w:val="52"/>
          <w:szCs w:val="52"/>
        </w:rPr>
        <w:t xml:space="preserve"> </w:t>
      </w:r>
      <w:proofErr w:type="spellStart"/>
      <w:r w:rsidR="004F3AF0">
        <w:rPr>
          <w:rFonts w:ascii="Algerian" w:hAnsi="Algerian" w:cstheme="majorBidi"/>
          <w:b/>
          <w:bCs/>
          <w:sz w:val="52"/>
          <w:szCs w:val="52"/>
        </w:rPr>
        <w:t>shemini</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49D8CC47"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4F3AF0">
        <w:rPr>
          <w:rFonts w:asciiTheme="majorBidi" w:hAnsiTheme="majorBidi" w:cstheme="majorBidi"/>
          <w:sz w:val="28"/>
          <w:szCs w:val="28"/>
        </w:rPr>
        <w:t>6</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4F3AF0">
        <w:rPr>
          <w:rFonts w:asciiTheme="majorBidi" w:hAnsiTheme="majorBidi" w:cstheme="majorBidi"/>
          <w:sz w:val="28"/>
          <w:szCs w:val="28"/>
        </w:rPr>
        <w:t>1</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9E09E0">
        <w:rPr>
          <w:rFonts w:asciiTheme="majorBidi" w:hAnsiTheme="majorBidi" w:cstheme="majorBidi"/>
          <w:sz w:val="28"/>
          <w:szCs w:val="28"/>
        </w:rPr>
        <w:t>1</w:t>
      </w:r>
      <w:r w:rsidR="004F3AF0">
        <w:rPr>
          <w:rFonts w:asciiTheme="majorBidi" w:hAnsiTheme="majorBidi" w:cstheme="majorBidi"/>
          <w:sz w:val="28"/>
          <w:szCs w:val="28"/>
        </w:rPr>
        <w:t>7</w:t>
      </w:r>
      <w:r w:rsidR="00543292">
        <w:rPr>
          <w:rFonts w:asciiTheme="majorBidi" w:hAnsiTheme="majorBidi" w:cstheme="majorBidi"/>
          <w:sz w:val="28"/>
          <w:szCs w:val="28"/>
        </w:rPr>
        <w:t xml:space="preserve"> </w:t>
      </w:r>
      <w:r w:rsidR="00D27DEB">
        <w:rPr>
          <w:rFonts w:asciiTheme="majorBidi" w:hAnsiTheme="majorBidi" w:cstheme="majorBidi"/>
          <w:sz w:val="28"/>
          <w:szCs w:val="28"/>
        </w:rPr>
        <w:t>Nissan</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194A51">
        <w:rPr>
          <w:rFonts w:asciiTheme="majorBidi" w:hAnsiTheme="majorBidi" w:cstheme="majorBidi"/>
          <w:sz w:val="28"/>
          <w:szCs w:val="28"/>
        </w:rPr>
        <w:t xml:space="preserve">April </w:t>
      </w:r>
      <w:r w:rsidR="00DA343A">
        <w:rPr>
          <w:rFonts w:asciiTheme="majorBidi" w:hAnsiTheme="majorBidi" w:cstheme="majorBidi"/>
          <w:sz w:val="28"/>
          <w:szCs w:val="28"/>
        </w:rPr>
        <w:t>2-4</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403BA9D" w14:textId="77777777" w:rsidR="00060D45" w:rsidRDefault="00060D45" w:rsidP="0096187D">
      <w:pPr>
        <w:pStyle w:val="NoSpacing"/>
        <w:jc w:val="center"/>
        <w:rPr>
          <w:rStyle w:val="Hyperlink"/>
          <w:rFonts w:ascii="Times New Roman" w:hAnsi="Times New Roman"/>
          <w:b/>
          <w:i/>
          <w:color w:val="000000"/>
          <w:sz w:val="24"/>
          <w:szCs w:val="24"/>
          <w:u w:val="none"/>
        </w:rPr>
      </w:pPr>
    </w:p>
    <w:p w14:paraId="322B1144" w14:textId="77777777" w:rsidR="00D75FEC" w:rsidRDefault="00060D45" w:rsidP="008F36E2">
      <w:pPr>
        <w:pStyle w:val="NoSpacing"/>
        <w:jc w:val="center"/>
        <w:rPr>
          <w:rFonts w:asciiTheme="majorBidi" w:hAnsiTheme="majorBidi" w:cstheme="majorBidi"/>
          <w:b/>
          <w:bCs/>
          <w:color w:val="000000" w:themeColor="text1"/>
          <w:sz w:val="72"/>
          <w:szCs w:val="72"/>
        </w:rPr>
      </w:pPr>
      <w:r w:rsidRPr="008F36E2">
        <w:rPr>
          <w:rFonts w:asciiTheme="majorBidi" w:hAnsiTheme="majorBidi" w:cstheme="majorBidi"/>
          <w:b/>
          <w:bCs/>
          <w:color w:val="000000" w:themeColor="text1"/>
          <w:sz w:val="72"/>
          <w:szCs w:val="72"/>
        </w:rPr>
        <w:t>The Three Main Passover Symbols:</w:t>
      </w:r>
      <w:r w:rsidR="008F36E2">
        <w:rPr>
          <w:rFonts w:asciiTheme="majorBidi" w:hAnsiTheme="majorBidi" w:cstheme="majorBidi"/>
          <w:b/>
          <w:bCs/>
          <w:color w:val="000000" w:themeColor="text1"/>
          <w:sz w:val="72"/>
          <w:szCs w:val="72"/>
        </w:rPr>
        <w:t xml:space="preserve"> </w:t>
      </w:r>
      <w:r w:rsidRPr="008F36E2">
        <w:rPr>
          <w:rFonts w:asciiTheme="majorBidi" w:hAnsiTheme="majorBidi" w:cstheme="majorBidi"/>
          <w:b/>
          <w:bCs/>
          <w:color w:val="000000" w:themeColor="text1"/>
          <w:sz w:val="72"/>
          <w:szCs w:val="72"/>
        </w:rPr>
        <w:t xml:space="preserve">Pesach, </w:t>
      </w:r>
    </w:p>
    <w:p w14:paraId="6DEA88FD" w14:textId="33ED5037" w:rsidR="00060D45" w:rsidRPr="008F36E2" w:rsidRDefault="00060D45" w:rsidP="008F36E2">
      <w:pPr>
        <w:pStyle w:val="NoSpacing"/>
        <w:jc w:val="center"/>
        <w:rPr>
          <w:rFonts w:asciiTheme="majorBidi" w:hAnsiTheme="majorBidi" w:cstheme="majorBidi"/>
          <w:b/>
          <w:bCs/>
          <w:color w:val="000000" w:themeColor="text1"/>
          <w:sz w:val="72"/>
          <w:szCs w:val="72"/>
        </w:rPr>
      </w:pPr>
      <w:r w:rsidRPr="008F36E2">
        <w:rPr>
          <w:rFonts w:asciiTheme="majorBidi" w:hAnsiTheme="majorBidi" w:cstheme="majorBidi"/>
          <w:b/>
          <w:bCs/>
          <w:color w:val="000000" w:themeColor="text1"/>
          <w:sz w:val="72"/>
          <w:szCs w:val="72"/>
        </w:rPr>
        <w:t xml:space="preserve">Matzah and </w:t>
      </w:r>
      <w:proofErr w:type="spellStart"/>
      <w:r w:rsidRPr="008F36E2">
        <w:rPr>
          <w:rFonts w:asciiTheme="majorBidi" w:hAnsiTheme="majorBidi" w:cstheme="majorBidi"/>
          <w:b/>
          <w:bCs/>
          <w:color w:val="000000" w:themeColor="text1"/>
          <w:sz w:val="72"/>
          <w:szCs w:val="72"/>
        </w:rPr>
        <w:t>Maror</w:t>
      </w:r>
      <w:proofErr w:type="spellEnd"/>
    </w:p>
    <w:p w14:paraId="59964D64" w14:textId="1BEBD370" w:rsidR="00060D45" w:rsidRPr="008F36E2" w:rsidRDefault="008F36E2" w:rsidP="008F36E2">
      <w:pPr>
        <w:pStyle w:val="NoSpacing"/>
        <w:jc w:val="center"/>
        <w:rPr>
          <w:rFonts w:asciiTheme="majorBidi" w:hAnsiTheme="majorBidi" w:cstheme="majorBidi"/>
          <w:b/>
          <w:bCs/>
          <w:color w:val="000000" w:themeColor="text1"/>
          <w:sz w:val="36"/>
          <w:szCs w:val="36"/>
        </w:rPr>
      </w:pPr>
      <w:r w:rsidRPr="008F36E2">
        <w:rPr>
          <w:rFonts w:asciiTheme="majorBidi" w:hAnsiTheme="majorBidi" w:cstheme="majorBidi"/>
          <w:b/>
          <w:bCs/>
          <w:color w:val="000000" w:themeColor="text1"/>
          <w:sz w:val="36"/>
          <w:szCs w:val="36"/>
        </w:rPr>
        <w:t>B</w:t>
      </w:r>
      <w:r w:rsidR="00060D45" w:rsidRPr="008F36E2">
        <w:rPr>
          <w:rFonts w:asciiTheme="majorBidi" w:hAnsiTheme="majorBidi" w:cstheme="majorBidi"/>
          <w:b/>
          <w:bCs/>
          <w:color w:val="000000" w:themeColor="text1"/>
          <w:sz w:val="36"/>
          <w:szCs w:val="36"/>
        </w:rPr>
        <w:t>y</w:t>
      </w:r>
      <w:r>
        <w:rPr>
          <w:rFonts w:asciiTheme="majorBidi" w:hAnsiTheme="majorBidi" w:cstheme="majorBidi"/>
          <w:b/>
          <w:bCs/>
          <w:color w:val="000000" w:themeColor="text1"/>
          <w:sz w:val="36"/>
          <w:szCs w:val="36"/>
        </w:rPr>
        <w:t xml:space="preserve"> </w:t>
      </w:r>
      <w:hyperlink r:id="rId8" w:history="1">
        <w:r w:rsidR="00060D45" w:rsidRPr="008F36E2">
          <w:rPr>
            <w:rStyle w:val="Hyperlink"/>
            <w:rFonts w:asciiTheme="majorBidi" w:hAnsiTheme="majorBidi" w:cstheme="majorBidi"/>
            <w:b/>
            <w:bCs/>
            <w:color w:val="000000" w:themeColor="text1"/>
            <w:sz w:val="36"/>
            <w:szCs w:val="36"/>
            <w:u w:val="none"/>
          </w:rPr>
          <w:t>Debbie Gutfreund</w:t>
        </w:r>
      </w:hyperlink>
    </w:p>
    <w:p w14:paraId="50E80552" w14:textId="77777777" w:rsidR="00A7537E" w:rsidRPr="00A7537E" w:rsidRDefault="00A7537E" w:rsidP="00A7537E">
      <w:pPr>
        <w:pStyle w:val="NoSpacing"/>
        <w:jc w:val="both"/>
        <w:rPr>
          <w:rFonts w:asciiTheme="majorBidi" w:hAnsiTheme="majorBidi" w:cstheme="majorBidi"/>
          <w:color w:val="000000" w:themeColor="text1"/>
          <w:sz w:val="28"/>
          <w:szCs w:val="28"/>
        </w:rPr>
      </w:pPr>
    </w:p>
    <w:p w14:paraId="58C95F88" w14:textId="4254F92D" w:rsidR="00060D45" w:rsidRPr="00A7537E" w:rsidRDefault="00060D45" w:rsidP="00A7537E">
      <w:pPr>
        <w:pStyle w:val="NoSpacing"/>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drawing>
          <wp:inline distT="0" distB="0" distL="0" distR="0" wp14:anchorId="162D9645" wp14:editId="52261C8B">
            <wp:extent cx="5943600" cy="3347720"/>
            <wp:effectExtent l="0" t="0" r="0" b="5080"/>
            <wp:docPr id="587101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1733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4062C18B" w14:textId="77777777" w:rsidR="00060D45" w:rsidRPr="00A7537E" w:rsidRDefault="00060D45" w:rsidP="003860CC">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The powerful gifts of gratitude, hope and grit.</w:t>
      </w:r>
    </w:p>
    <w:p w14:paraId="27A7C2DF" w14:textId="77777777" w:rsidR="00060D45" w:rsidRPr="00A7537E" w:rsidRDefault="00060D45" w:rsidP="003860CC">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What’s the most important part of the </w:t>
      </w:r>
      <w:hyperlink r:id="rId10" w:history="1">
        <w:r w:rsidRPr="00A7537E">
          <w:rPr>
            <w:rStyle w:val="Hyperlink"/>
            <w:rFonts w:asciiTheme="majorBidi" w:hAnsiTheme="majorBidi" w:cstheme="majorBidi"/>
            <w:color w:val="000000" w:themeColor="text1"/>
            <w:sz w:val="28"/>
            <w:szCs w:val="28"/>
            <w:u w:val="none"/>
          </w:rPr>
          <w:t>Passover</w:t>
        </w:r>
      </w:hyperlink>
      <w:r w:rsidRPr="00A7537E">
        <w:rPr>
          <w:rFonts w:asciiTheme="majorBidi" w:hAnsiTheme="majorBidi" w:cstheme="majorBidi"/>
          <w:color w:val="000000" w:themeColor="text1"/>
          <w:sz w:val="28"/>
          <w:szCs w:val="28"/>
        </w:rPr>
        <w:t xml:space="preserve"> Seder? I’ll receive many different answers. My great grandfather would have said singing the </w:t>
      </w:r>
      <w:proofErr w:type="spellStart"/>
      <w:r w:rsidRPr="00A7537E">
        <w:rPr>
          <w:rFonts w:asciiTheme="majorBidi" w:hAnsiTheme="majorBidi" w:cstheme="majorBidi"/>
          <w:color w:val="000000" w:themeColor="text1"/>
          <w:sz w:val="28"/>
          <w:szCs w:val="28"/>
        </w:rPr>
        <w:t>Hagaddah</w:t>
      </w:r>
      <w:proofErr w:type="spellEnd"/>
      <w:r w:rsidRPr="00A7537E">
        <w:rPr>
          <w:rFonts w:asciiTheme="majorBidi" w:hAnsiTheme="majorBidi" w:cstheme="majorBidi"/>
          <w:color w:val="000000" w:themeColor="text1"/>
          <w:sz w:val="28"/>
          <w:szCs w:val="28"/>
        </w:rPr>
        <w:t xml:space="preserve"> in the tune that his own grandfather sang the words. My Uncle Leo would have said </w:t>
      </w:r>
      <w:r w:rsidRPr="00A7537E">
        <w:rPr>
          <w:rFonts w:asciiTheme="majorBidi" w:hAnsiTheme="majorBidi" w:cstheme="majorBidi"/>
          <w:color w:val="000000" w:themeColor="text1"/>
          <w:sz w:val="28"/>
          <w:szCs w:val="28"/>
        </w:rPr>
        <w:lastRenderedPageBreak/>
        <w:t>the delicious food. All the children would have said running around the house trying to find the Afikomen. And my grandmother would have said having the whole family together around the table.</w:t>
      </w:r>
    </w:p>
    <w:p w14:paraId="69EBA287" w14:textId="77777777" w:rsidR="00060D45" w:rsidRPr="00A7537E" w:rsidRDefault="00060D45" w:rsidP="003860CC">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But there is actually one part of the Seder that is the most important for all of us, and we are all obligated to recite it when it comes up in the Haggadah and understand it.</w:t>
      </w:r>
    </w:p>
    <w:p w14:paraId="0FC6F3C1" w14:textId="77777777" w:rsidR="00060D45" w:rsidRPr="00A7537E" w:rsidRDefault="00060D45" w:rsidP="003860CC">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 xml:space="preserve">“Rabban Gamliel used to say: Whoever has not explained the following three things on Pesach has not fulfilled his duty: Pesach, Matzah and </w:t>
      </w:r>
      <w:proofErr w:type="spellStart"/>
      <w:r w:rsidRPr="00A7537E">
        <w:rPr>
          <w:rFonts w:asciiTheme="majorBidi" w:hAnsiTheme="majorBidi" w:cstheme="majorBidi"/>
          <w:color w:val="000000" w:themeColor="text1"/>
          <w:sz w:val="28"/>
          <w:szCs w:val="28"/>
        </w:rPr>
        <w:t>Maror</w:t>
      </w:r>
      <w:proofErr w:type="spellEnd"/>
      <w:r w:rsidRPr="00A7537E">
        <w:rPr>
          <w:rFonts w:asciiTheme="majorBidi" w:hAnsiTheme="majorBidi" w:cstheme="majorBidi"/>
          <w:color w:val="000000" w:themeColor="text1"/>
          <w:sz w:val="28"/>
          <w:szCs w:val="28"/>
        </w:rPr>
        <w:t>.”</w:t>
      </w:r>
    </w:p>
    <w:p w14:paraId="09E602D9" w14:textId="77777777" w:rsidR="003860CC" w:rsidRDefault="003860CC" w:rsidP="00A7537E">
      <w:pPr>
        <w:pStyle w:val="NoSpacing"/>
        <w:jc w:val="both"/>
        <w:rPr>
          <w:rFonts w:asciiTheme="majorBidi" w:hAnsiTheme="majorBidi" w:cstheme="majorBidi"/>
          <w:color w:val="000000" w:themeColor="text1"/>
          <w:sz w:val="28"/>
          <w:szCs w:val="28"/>
        </w:rPr>
      </w:pPr>
    </w:p>
    <w:p w14:paraId="5E81FD5E" w14:textId="450C74B4" w:rsidR="00060D45" w:rsidRPr="005335D0" w:rsidRDefault="00060D45" w:rsidP="005335D0">
      <w:pPr>
        <w:pStyle w:val="NoSpacing"/>
        <w:jc w:val="center"/>
        <w:rPr>
          <w:rFonts w:asciiTheme="majorBidi" w:hAnsiTheme="majorBidi" w:cstheme="majorBidi"/>
          <w:b/>
          <w:bCs/>
          <w:color w:val="000000" w:themeColor="text1"/>
          <w:sz w:val="28"/>
          <w:szCs w:val="28"/>
        </w:rPr>
      </w:pPr>
      <w:r w:rsidRPr="005335D0">
        <w:rPr>
          <w:rFonts w:asciiTheme="majorBidi" w:hAnsiTheme="majorBidi" w:cstheme="majorBidi"/>
          <w:b/>
          <w:bCs/>
          <w:color w:val="000000" w:themeColor="text1"/>
          <w:sz w:val="28"/>
          <w:szCs w:val="28"/>
        </w:rPr>
        <w:t>The Meaning of Passover Symbols</w:t>
      </w:r>
    </w:p>
    <w:p w14:paraId="3BE1D936" w14:textId="77777777" w:rsidR="00060D45" w:rsidRPr="00A7537E" w:rsidRDefault="00060D45" w:rsidP="005335D0">
      <w:pPr>
        <w:pStyle w:val="NoSpacing"/>
        <w:ind w:firstLine="720"/>
        <w:jc w:val="both"/>
        <w:rPr>
          <w:rFonts w:asciiTheme="majorBidi" w:hAnsiTheme="majorBidi" w:cstheme="majorBidi"/>
          <w:color w:val="000000" w:themeColor="text1"/>
          <w:sz w:val="28"/>
          <w:szCs w:val="28"/>
        </w:rPr>
      </w:pPr>
      <w:r w:rsidRPr="005335D0">
        <w:rPr>
          <w:rFonts w:asciiTheme="majorBidi" w:hAnsiTheme="majorBidi" w:cstheme="majorBidi"/>
          <w:b/>
          <w:bCs/>
          <w:color w:val="000000" w:themeColor="text1"/>
          <w:sz w:val="28"/>
          <w:szCs w:val="28"/>
        </w:rPr>
        <w:t xml:space="preserve">Pesach </w:t>
      </w:r>
      <w:r w:rsidRPr="00A7537E">
        <w:rPr>
          <w:rFonts w:asciiTheme="majorBidi" w:hAnsiTheme="majorBidi" w:cstheme="majorBidi"/>
          <w:color w:val="000000" w:themeColor="text1"/>
          <w:sz w:val="28"/>
          <w:szCs w:val="28"/>
        </w:rPr>
        <w:t>- The Shank Bone</w:t>
      </w:r>
    </w:p>
    <w:p w14:paraId="6256D331" w14:textId="30AA5221" w:rsidR="00060D45" w:rsidRPr="00A7537E" w:rsidRDefault="00060D45" w:rsidP="005335D0">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The shank bone symbolizes the sacrifice that the Jews in Egypt gave to thank G</w:t>
      </w:r>
      <w:r w:rsidR="005335D0">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for the miracle of passing over their houses during the tenth plague in which all the Egyptian’s firstborn died. What can we learn from this sacrifice of gratitude? Just as the Jews thanked G</w:t>
      </w:r>
      <w:r w:rsidR="005335D0">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for passing over their houses in Egypt and protecting them from the fate of the Egyptians, we can learn to thank G</w:t>
      </w:r>
      <w:r w:rsidR="00A947A6">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for the everyday miracles when we are spared from harm in the first place. Driving somewhere and arriving safely. Not getting sick. Not being hungry.</w:t>
      </w:r>
    </w:p>
    <w:p w14:paraId="37F0F231" w14:textId="35BC46B1" w:rsidR="00060D45" w:rsidRPr="00A7537E" w:rsidRDefault="00060D45" w:rsidP="00A947A6">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This Passover, think about all the hidden and open miracles that G</w:t>
      </w:r>
      <w:r w:rsidR="00A947A6">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has done for you in the past year and thank Him for the incalculable number of “ordinary” moments in which He saved you from harm without you even realizing it.</w:t>
      </w:r>
    </w:p>
    <w:p w14:paraId="28131781" w14:textId="77777777" w:rsidR="003805D2" w:rsidRDefault="003805D2" w:rsidP="00A7537E">
      <w:pPr>
        <w:pStyle w:val="NoSpacing"/>
        <w:jc w:val="both"/>
        <w:rPr>
          <w:rFonts w:asciiTheme="majorBidi" w:hAnsiTheme="majorBidi" w:cstheme="majorBidi"/>
          <w:color w:val="000000" w:themeColor="text1"/>
          <w:sz w:val="28"/>
          <w:szCs w:val="28"/>
        </w:rPr>
      </w:pPr>
    </w:p>
    <w:p w14:paraId="31881127" w14:textId="72650238" w:rsidR="00060D45" w:rsidRPr="00A7537E" w:rsidRDefault="00060D45" w:rsidP="003805D2">
      <w:pPr>
        <w:pStyle w:val="NoSpacing"/>
        <w:ind w:firstLine="720"/>
        <w:jc w:val="both"/>
        <w:rPr>
          <w:rFonts w:asciiTheme="majorBidi" w:hAnsiTheme="majorBidi" w:cstheme="majorBidi"/>
          <w:color w:val="000000" w:themeColor="text1"/>
          <w:sz w:val="28"/>
          <w:szCs w:val="28"/>
        </w:rPr>
      </w:pPr>
      <w:r w:rsidRPr="003805D2">
        <w:rPr>
          <w:rFonts w:asciiTheme="majorBidi" w:hAnsiTheme="majorBidi" w:cstheme="majorBidi"/>
          <w:b/>
          <w:bCs/>
          <w:color w:val="000000" w:themeColor="text1"/>
          <w:sz w:val="28"/>
          <w:szCs w:val="28"/>
        </w:rPr>
        <w:t>Matzah</w:t>
      </w:r>
      <w:r w:rsidRPr="00A7537E">
        <w:rPr>
          <w:rFonts w:asciiTheme="majorBidi" w:hAnsiTheme="majorBidi" w:cstheme="majorBidi"/>
          <w:color w:val="000000" w:themeColor="text1"/>
          <w:sz w:val="28"/>
          <w:szCs w:val="28"/>
        </w:rPr>
        <w:t xml:space="preserve"> - The Unleavened Bread</w:t>
      </w:r>
    </w:p>
    <w:p w14:paraId="4C06C65B" w14:textId="510D9B75" w:rsidR="00060D45" w:rsidRPr="00A7537E" w:rsidRDefault="00060D45" w:rsidP="003805D2">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Matzah is the unleavened bread that the Israelites brought with them when they left Egypt. Matzah teaches that G</w:t>
      </w:r>
      <w:r w:rsidR="00EC5CE0">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doesn’t need any time to prepare; He can save us in an instant. Since He can turn everything around in a moment, we should never give up hope. And when things are going well, we should remind ourselves that this too is an ongoing miracle. G</w:t>
      </w:r>
      <w:r w:rsidR="00EC5CE0">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is with us in this moment even when it seems like everything is just proceeding as “it should.”</w:t>
      </w:r>
    </w:p>
    <w:p w14:paraId="3AF46BF2" w14:textId="4E8D8EF5" w:rsidR="00060D45" w:rsidRPr="00A7537E" w:rsidRDefault="00060D45" w:rsidP="003805D2">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When we look at the matzah, think about the times in your life when everything turned around in a moment, seemingly without any warning or effort on your part and how G</w:t>
      </w:r>
      <w:r w:rsidR="00EC5CE0">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can do the same for you today, no matter what your challenges may be.</w:t>
      </w:r>
    </w:p>
    <w:p w14:paraId="7300E2F1" w14:textId="77777777" w:rsidR="003805D2" w:rsidRDefault="003805D2" w:rsidP="00A7537E">
      <w:pPr>
        <w:pStyle w:val="NoSpacing"/>
        <w:jc w:val="both"/>
        <w:rPr>
          <w:rFonts w:asciiTheme="majorBidi" w:hAnsiTheme="majorBidi" w:cstheme="majorBidi"/>
          <w:color w:val="000000" w:themeColor="text1"/>
          <w:sz w:val="28"/>
          <w:szCs w:val="28"/>
        </w:rPr>
      </w:pPr>
    </w:p>
    <w:p w14:paraId="4DDE096A" w14:textId="7F797EC2" w:rsidR="00060D45" w:rsidRPr="00A7537E" w:rsidRDefault="00060D45" w:rsidP="003805D2">
      <w:pPr>
        <w:pStyle w:val="NoSpacing"/>
        <w:ind w:firstLine="720"/>
        <w:jc w:val="both"/>
        <w:rPr>
          <w:rFonts w:asciiTheme="majorBidi" w:hAnsiTheme="majorBidi" w:cstheme="majorBidi"/>
          <w:color w:val="000000" w:themeColor="text1"/>
          <w:sz w:val="28"/>
          <w:szCs w:val="28"/>
        </w:rPr>
      </w:pPr>
      <w:proofErr w:type="spellStart"/>
      <w:r w:rsidRPr="003805D2">
        <w:rPr>
          <w:rFonts w:asciiTheme="majorBidi" w:hAnsiTheme="majorBidi" w:cstheme="majorBidi"/>
          <w:b/>
          <w:bCs/>
          <w:color w:val="000000" w:themeColor="text1"/>
          <w:sz w:val="28"/>
          <w:szCs w:val="28"/>
        </w:rPr>
        <w:t>Maror</w:t>
      </w:r>
      <w:proofErr w:type="spellEnd"/>
      <w:r w:rsidRPr="003805D2">
        <w:rPr>
          <w:rFonts w:asciiTheme="majorBidi" w:hAnsiTheme="majorBidi" w:cstheme="majorBidi"/>
          <w:b/>
          <w:bCs/>
          <w:color w:val="000000" w:themeColor="text1"/>
          <w:sz w:val="28"/>
          <w:szCs w:val="28"/>
        </w:rPr>
        <w:t xml:space="preserve"> </w:t>
      </w:r>
      <w:r w:rsidRPr="00A7537E">
        <w:rPr>
          <w:rFonts w:asciiTheme="majorBidi" w:hAnsiTheme="majorBidi" w:cstheme="majorBidi"/>
          <w:color w:val="000000" w:themeColor="text1"/>
          <w:sz w:val="28"/>
          <w:szCs w:val="28"/>
        </w:rPr>
        <w:t>- The Bitter Herb</w:t>
      </w:r>
    </w:p>
    <w:p w14:paraId="5A1C13EE" w14:textId="77777777" w:rsidR="00060D45" w:rsidRPr="00A7537E" w:rsidRDefault="00060D45" w:rsidP="00EC5CE0">
      <w:pPr>
        <w:pStyle w:val="NoSpacing"/>
        <w:ind w:firstLine="720"/>
        <w:jc w:val="both"/>
        <w:rPr>
          <w:rFonts w:asciiTheme="majorBidi" w:hAnsiTheme="majorBidi" w:cstheme="majorBidi"/>
          <w:color w:val="000000" w:themeColor="text1"/>
          <w:sz w:val="28"/>
          <w:szCs w:val="28"/>
        </w:rPr>
      </w:pPr>
      <w:proofErr w:type="spellStart"/>
      <w:r w:rsidRPr="00A7537E">
        <w:rPr>
          <w:rFonts w:asciiTheme="majorBidi" w:hAnsiTheme="majorBidi" w:cstheme="majorBidi"/>
          <w:color w:val="000000" w:themeColor="text1"/>
          <w:sz w:val="28"/>
          <w:szCs w:val="28"/>
        </w:rPr>
        <w:t>Maror</w:t>
      </w:r>
      <w:proofErr w:type="spellEnd"/>
      <w:r w:rsidRPr="00A7537E">
        <w:rPr>
          <w:rFonts w:asciiTheme="majorBidi" w:hAnsiTheme="majorBidi" w:cstheme="majorBidi"/>
          <w:color w:val="000000" w:themeColor="text1"/>
          <w:sz w:val="28"/>
          <w:szCs w:val="28"/>
        </w:rPr>
        <w:t xml:space="preserve"> is the bitter herb that reminds us of the tears that the Jewish people cried when they were slaves in Egypt. It teaches that when we are going through challenging, seemingly bitter times, sweetness and light and hope are just around the corner. </w:t>
      </w:r>
      <w:proofErr w:type="spellStart"/>
      <w:r w:rsidRPr="00A7537E">
        <w:rPr>
          <w:rFonts w:asciiTheme="majorBidi" w:hAnsiTheme="majorBidi" w:cstheme="majorBidi"/>
          <w:color w:val="000000" w:themeColor="text1"/>
          <w:sz w:val="28"/>
          <w:szCs w:val="28"/>
        </w:rPr>
        <w:t>Maror</w:t>
      </w:r>
      <w:proofErr w:type="spellEnd"/>
      <w:r w:rsidRPr="00A7537E">
        <w:rPr>
          <w:rFonts w:asciiTheme="majorBidi" w:hAnsiTheme="majorBidi" w:cstheme="majorBidi"/>
          <w:color w:val="000000" w:themeColor="text1"/>
          <w:sz w:val="28"/>
          <w:szCs w:val="28"/>
        </w:rPr>
        <w:t xml:space="preserve"> reminds us not to avoid obstacles but to instead recognize that they are a necessary part of the process of success. Without our tears and our prayers, the </w:t>
      </w:r>
      <w:r w:rsidRPr="00A7537E">
        <w:rPr>
          <w:rFonts w:asciiTheme="majorBidi" w:hAnsiTheme="majorBidi" w:cstheme="majorBidi"/>
          <w:color w:val="000000" w:themeColor="text1"/>
          <w:sz w:val="28"/>
          <w:szCs w:val="28"/>
        </w:rPr>
        <w:lastRenderedPageBreak/>
        <w:t>Jewish nation would not have been able to leave Egypt. Without the bitterness and the struggle, we don’t reach our full potential.</w:t>
      </w:r>
    </w:p>
    <w:p w14:paraId="023564EF" w14:textId="77777777" w:rsidR="00060D45" w:rsidRPr="00A7537E" w:rsidRDefault="00060D45" w:rsidP="00022BE9">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 xml:space="preserve">When you look at the </w:t>
      </w:r>
      <w:proofErr w:type="spellStart"/>
      <w:r w:rsidRPr="00A7537E">
        <w:rPr>
          <w:rFonts w:asciiTheme="majorBidi" w:hAnsiTheme="majorBidi" w:cstheme="majorBidi"/>
          <w:color w:val="000000" w:themeColor="text1"/>
          <w:sz w:val="28"/>
          <w:szCs w:val="28"/>
        </w:rPr>
        <w:t>maror</w:t>
      </w:r>
      <w:proofErr w:type="spellEnd"/>
      <w:r w:rsidRPr="00A7537E">
        <w:rPr>
          <w:rFonts w:asciiTheme="majorBidi" w:hAnsiTheme="majorBidi" w:cstheme="majorBidi"/>
          <w:color w:val="000000" w:themeColor="text1"/>
          <w:sz w:val="28"/>
          <w:szCs w:val="28"/>
        </w:rPr>
        <w:t>, think of a struggle you have gone through in the past year and how it helped you become who you are today.</w:t>
      </w:r>
    </w:p>
    <w:p w14:paraId="556DE5A3" w14:textId="2D88A73D" w:rsidR="00060D45" w:rsidRPr="00A7537E" w:rsidRDefault="00060D45" w:rsidP="00022BE9">
      <w:pPr>
        <w:pStyle w:val="NoSpacing"/>
        <w:ind w:firstLine="720"/>
        <w:jc w:val="both"/>
        <w:rPr>
          <w:rFonts w:asciiTheme="majorBidi" w:hAnsiTheme="majorBidi" w:cstheme="majorBidi"/>
          <w:color w:val="000000" w:themeColor="text1"/>
          <w:sz w:val="28"/>
          <w:szCs w:val="28"/>
        </w:rPr>
      </w:pPr>
      <w:hyperlink r:id="rId11" w:history="1">
        <w:r w:rsidRPr="00A7537E">
          <w:rPr>
            <w:rStyle w:val="Hyperlink"/>
            <w:rFonts w:asciiTheme="majorBidi" w:hAnsiTheme="majorBidi" w:cstheme="majorBidi"/>
            <w:color w:val="000000" w:themeColor="text1"/>
            <w:sz w:val="28"/>
            <w:szCs w:val="28"/>
            <w:u w:val="none"/>
          </w:rPr>
          <w:t>Pesach</w:t>
        </w:r>
      </w:hyperlink>
      <w:r w:rsidRPr="00A7537E">
        <w:rPr>
          <w:rFonts w:asciiTheme="majorBidi" w:hAnsiTheme="majorBidi" w:cstheme="majorBidi"/>
          <w:color w:val="000000" w:themeColor="text1"/>
          <w:sz w:val="28"/>
          <w:szCs w:val="28"/>
        </w:rPr>
        <w:t xml:space="preserve">, matzah, </w:t>
      </w:r>
      <w:proofErr w:type="spellStart"/>
      <w:r w:rsidRPr="00A7537E">
        <w:rPr>
          <w:rFonts w:asciiTheme="majorBidi" w:hAnsiTheme="majorBidi" w:cstheme="majorBidi"/>
          <w:color w:val="000000" w:themeColor="text1"/>
          <w:sz w:val="28"/>
          <w:szCs w:val="28"/>
        </w:rPr>
        <w:t>maror</w:t>
      </w:r>
      <w:proofErr w:type="spellEnd"/>
      <w:r w:rsidRPr="00A7537E">
        <w:rPr>
          <w:rFonts w:asciiTheme="majorBidi" w:hAnsiTheme="majorBidi" w:cstheme="majorBidi"/>
          <w:color w:val="000000" w:themeColor="text1"/>
          <w:sz w:val="28"/>
          <w:szCs w:val="28"/>
        </w:rPr>
        <w:t xml:space="preserve"> symbolize gratitude, hope and grit. With these three powerful gifts we sit around our </w:t>
      </w:r>
      <w:hyperlink r:id="rId12" w:history="1">
        <w:r w:rsidRPr="00A7537E">
          <w:rPr>
            <w:rStyle w:val="Hyperlink"/>
            <w:rFonts w:asciiTheme="majorBidi" w:hAnsiTheme="majorBidi" w:cstheme="majorBidi"/>
            <w:color w:val="000000" w:themeColor="text1"/>
            <w:sz w:val="28"/>
            <w:szCs w:val="28"/>
            <w:u w:val="none"/>
          </w:rPr>
          <w:t>Seder</w:t>
        </w:r>
      </w:hyperlink>
      <w:r w:rsidRPr="00A7537E">
        <w:rPr>
          <w:rFonts w:asciiTheme="majorBidi" w:hAnsiTheme="majorBidi" w:cstheme="majorBidi"/>
          <w:color w:val="000000" w:themeColor="text1"/>
          <w:sz w:val="28"/>
          <w:szCs w:val="28"/>
        </w:rPr>
        <w:t> tables and thank G</w:t>
      </w:r>
      <w:r w:rsidR="0024068B">
        <w:rPr>
          <w:rFonts w:asciiTheme="majorBidi" w:hAnsiTheme="majorBidi" w:cstheme="majorBidi"/>
          <w:color w:val="000000" w:themeColor="text1"/>
          <w:sz w:val="28"/>
          <w:szCs w:val="28"/>
        </w:rPr>
        <w:t>-</w:t>
      </w:r>
      <w:r w:rsidRPr="00A7537E">
        <w:rPr>
          <w:rFonts w:asciiTheme="majorBidi" w:hAnsiTheme="majorBidi" w:cstheme="majorBidi"/>
          <w:color w:val="000000" w:themeColor="text1"/>
          <w:sz w:val="28"/>
          <w:szCs w:val="28"/>
        </w:rPr>
        <w:t>d for the miracle of our freedom.</w:t>
      </w:r>
    </w:p>
    <w:p w14:paraId="740F7CA0" w14:textId="77777777" w:rsidR="00060D45" w:rsidRPr="00A7537E" w:rsidRDefault="00060D45" w:rsidP="0024068B">
      <w:pPr>
        <w:pStyle w:val="NoSpacing"/>
        <w:ind w:firstLine="720"/>
        <w:jc w:val="both"/>
        <w:rPr>
          <w:rFonts w:asciiTheme="majorBidi" w:hAnsiTheme="majorBidi" w:cstheme="majorBidi"/>
          <w:color w:val="000000" w:themeColor="text1"/>
          <w:sz w:val="28"/>
          <w:szCs w:val="28"/>
        </w:rPr>
      </w:pPr>
      <w:r w:rsidRPr="00A7537E">
        <w:rPr>
          <w:rFonts w:asciiTheme="majorBidi" w:hAnsiTheme="majorBidi" w:cstheme="majorBidi"/>
          <w:color w:val="000000" w:themeColor="text1"/>
          <w:sz w:val="28"/>
          <w:szCs w:val="28"/>
        </w:rPr>
        <w:t xml:space="preserve">(The Pesach and matzah explanations are based on Rav Moshe Feinstein </w:t>
      </w:r>
      <w:proofErr w:type="spellStart"/>
      <w:r w:rsidRPr="00A7537E">
        <w:rPr>
          <w:rFonts w:asciiTheme="majorBidi" w:hAnsiTheme="majorBidi" w:cstheme="majorBidi"/>
          <w:color w:val="000000" w:themeColor="text1"/>
          <w:sz w:val="28"/>
          <w:szCs w:val="28"/>
        </w:rPr>
        <w:t>ztz”l</w:t>
      </w:r>
      <w:proofErr w:type="spellEnd"/>
      <w:r w:rsidRPr="00A7537E">
        <w:rPr>
          <w:rFonts w:asciiTheme="majorBidi" w:hAnsiTheme="majorBidi" w:cstheme="majorBidi"/>
          <w:color w:val="000000" w:themeColor="text1"/>
          <w:sz w:val="28"/>
          <w:szCs w:val="28"/>
        </w:rPr>
        <w:t xml:space="preserve"> explanations found in The Reb Moshe Haggada)</w:t>
      </w:r>
    </w:p>
    <w:p w14:paraId="26EABAD4" w14:textId="77777777" w:rsidR="00060D45" w:rsidRPr="00A7537E" w:rsidRDefault="00060D45" w:rsidP="00A7537E">
      <w:pPr>
        <w:pStyle w:val="NoSpacing"/>
        <w:jc w:val="both"/>
        <w:rPr>
          <w:rStyle w:val="Hyperlink"/>
          <w:rFonts w:asciiTheme="majorBidi" w:hAnsiTheme="majorBidi" w:cstheme="majorBidi"/>
          <w:color w:val="000000" w:themeColor="text1"/>
          <w:sz w:val="28"/>
          <w:szCs w:val="28"/>
          <w:u w:val="none"/>
        </w:rPr>
      </w:pPr>
    </w:p>
    <w:p w14:paraId="103BAE26" w14:textId="683A41D8" w:rsidR="00060D45" w:rsidRPr="00A7537E" w:rsidRDefault="00060D45" w:rsidP="00A7537E">
      <w:pPr>
        <w:pStyle w:val="NoSpacing"/>
        <w:jc w:val="both"/>
        <w:rPr>
          <w:rStyle w:val="Hyperlink"/>
          <w:rFonts w:asciiTheme="majorBidi" w:hAnsiTheme="majorBidi" w:cstheme="majorBidi"/>
          <w:i/>
          <w:iCs/>
          <w:color w:val="000000" w:themeColor="text1"/>
          <w:sz w:val="28"/>
          <w:szCs w:val="28"/>
          <w:u w:val="none"/>
        </w:rPr>
      </w:pPr>
      <w:r w:rsidRPr="00A7537E">
        <w:rPr>
          <w:rStyle w:val="Hyperlink"/>
          <w:rFonts w:asciiTheme="majorBidi" w:hAnsiTheme="majorBidi" w:cstheme="majorBidi"/>
          <w:i/>
          <w:iCs/>
          <w:color w:val="000000" w:themeColor="text1"/>
          <w:sz w:val="28"/>
          <w:szCs w:val="28"/>
          <w:u w:val="none"/>
        </w:rPr>
        <w:t>Reprinted from the current website of aish.com</w:t>
      </w:r>
    </w:p>
    <w:p w14:paraId="7FC7ADEB" w14:textId="77777777" w:rsidR="00901432" w:rsidRDefault="00901432" w:rsidP="00901432">
      <w:pPr>
        <w:pStyle w:val="NoSpacing"/>
        <w:jc w:val="center"/>
        <w:rPr>
          <w:rFonts w:asciiTheme="majorBidi" w:hAnsiTheme="majorBidi" w:cstheme="majorBidi"/>
          <w:b/>
          <w:bCs/>
          <w:color w:val="000000" w:themeColor="text1"/>
          <w:sz w:val="72"/>
          <w:szCs w:val="72"/>
        </w:rPr>
      </w:pPr>
      <w:r w:rsidRPr="00221581">
        <w:rPr>
          <w:rFonts w:asciiTheme="majorBidi" w:hAnsiTheme="majorBidi" w:cstheme="majorBidi"/>
          <w:b/>
          <w:bCs/>
          <w:color w:val="000000" w:themeColor="text1"/>
          <w:sz w:val="72"/>
          <w:szCs w:val="72"/>
        </w:rPr>
        <w:t>At My First Seder, I Wondered Why</w:t>
      </w:r>
    </w:p>
    <w:p w14:paraId="2A681898" w14:textId="77777777" w:rsidR="00901432" w:rsidRPr="00221581" w:rsidRDefault="00901432" w:rsidP="00901432">
      <w:pPr>
        <w:pStyle w:val="NoSpacing"/>
        <w:jc w:val="center"/>
        <w:rPr>
          <w:rFonts w:asciiTheme="majorBidi" w:hAnsiTheme="majorBidi" w:cstheme="majorBidi"/>
          <w:b/>
          <w:bCs/>
          <w:color w:val="000000" w:themeColor="text1"/>
          <w:sz w:val="72"/>
          <w:szCs w:val="72"/>
        </w:rPr>
      </w:pPr>
      <w:r w:rsidRPr="00221581">
        <w:rPr>
          <w:rFonts w:asciiTheme="majorBidi" w:hAnsiTheme="majorBidi" w:cstheme="majorBidi"/>
          <w:b/>
          <w:bCs/>
          <w:color w:val="000000" w:themeColor="text1"/>
          <w:sz w:val="72"/>
          <w:szCs w:val="72"/>
        </w:rPr>
        <w:t>There Was No Bread</w:t>
      </w:r>
    </w:p>
    <w:p w14:paraId="76843B62" w14:textId="77777777" w:rsidR="00901432" w:rsidRPr="00221581" w:rsidRDefault="00901432" w:rsidP="00901432">
      <w:pPr>
        <w:pStyle w:val="NoSpacing"/>
        <w:jc w:val="center"/>
        <w:rPr>
          <w:rFonts w:asciiTheme="majorBidi" w:hAnsiTheme="majorBidi" w:cstheme="majorBidi"/>
          <w:b/>
          <w:bCs/>
          <w:color w:val="000000" w:themeColor="text1"/>
          <w:sz w:val="36"/>
          <w:szCs w:val="36"/>
        </w:rPr>
      </w:pPr>
      <w:r w:rsidRPr="00221581">
        <w:rPr>
          <w:rFonts w:asciiTheme="majorBidi" w:hAnsiTheme="majorBidi" w:cstheme="majorBidi"/>
          <w:b/>
          <w:bCs/>
          <w:color w:val="000000" w:themeColor="text1"/>
          <w:sz w:val="36"/>
          <w:szCs w:val="36"/>
        </w:rPr>
        <w:t>By </w:t>
      </w:r>
      <w:hyperlink r:id="rId13" w:tooltip="Browse more articles by Tamarkin, Sofya Sara Esther" w:history="1">
        <w:r w:rsidRPr="00221581">
          <w:rPr>
            <w:rStyle w:val="Hyperlink"/>
            <w:rFonts w:asciiTheme="majorBidi" w:hAnsiTheme="majorBidi" w:cstheme="majorBidi"/>
            <w:b/>
            <w:bCs/>
            <w:color w:val="000000" w:themeColor="text1"/>
            <w:sz w:val="36"/>
            <w:szCs w:val="36"/>
            <w:u w:val="none"/>
          </w:rPr>
          <w:t>Sofya Sara Esther Tamarkin</w:t>
        </w:r>
      </w:hyperlink>
    </w:p>
    <w:p w14:paraId="49E71955" w14:textId="77777777" w:rsidR="00901432" w:rsidRPr="00EC620D" w:rsidRDefault="00901432" w:rsidP="00901432">
      <w:pPr>
        <w:pStyle w:val="NoSpacing"/>
        <w:jc w:val="both"/>
        <w:rPr>
          <w:rFonts w:asciiTheme="majorBidi" w:hAnsiTheme="majorBidi" w:cstheme="majorBidi"/>
          <w:color w:val="000000" w:themeColor="text1"/>
          <w:sz w:val="28"/>
          <w:szCs w:val="28"/>
        </w:rPr>
      </w:pPr>
    </w:p>
    <w:p w14:paraId="41C3C019" w14:textId="77777777" w:rsidR="00901432" w:rsidRPr="00221581" w:rsidRDefault="00901432" w:rsidP="00901432">
      <w:pPr>
        <w:pStyle w:val="NoSpacing"/>
        <w:jc w:val="center"/>
        <w:rPr>
          <w:rFonts w:asciiTheme="majorBidi" w:hAnsiTheme="majorBidi" w:cstheme="majorBidi"/>
          <w:b/>
          <w:bCs/>
          <w:color w:val="000000" w:themeColor="text1"/>
          <w:sz w:val="28"/>
          <w:szCs w:val="28"/>
        </w:rPr>
      </w:pPr>
      <w:r w:rsidRPr="00221581">
        <w:rPr>
          <w:rFonts w:asciiTheme="majorBidi" w:hAnsiTheme="majorBidi" w:cstheme="majorBidi"/>
          <w:b/>
          <w:bCs/>
          <w:noProof/>
          <w:color w:val="000000" w:themeColor="text1"/>
          <w:sz w:val="28"/>
          <w:szCs w:val="28"/>
        </w:rPr>
        <w:drawing>
          <wp:inline distT="0" distB="0" distL="0" distR="0" wp14:anchorId="548C45D7" wp14:editId="72814127">
            <wp:extent cx="3156593" cy="3698543"/>
            <wp:effectExtent l="0" t="0" r="5715" b="0"/>
            <wp:docPr id="40970016" name="Picture 4" descr="The family shortly after arriving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amily shortly after arriving in the United Sta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200" cy="3710971"/>
                    </a:xfrm>
                    <a:prstGeom prst="rect">
                      <a:avLst/>
                    </a:prstGeom>
                    <a:noFill/>
                    <a:ln>
                      <a:noFill/>
                    </a:ln>
                  </pic:spPr>
                </pic:pic>
              </a:graphicData>
            </a:graphic>
          </wp:inline>
        </w:drawing>
      </w:r>
    </w:p>
    <w:p w14:paraId="0DAD6058" w14:textId="77777777" w:rsidR="00901432" w:rsidRPr="00221581" w:rsidRDefault="00901432" w:rsidP="00901432">
      <w:pPr>
        <w:pStyle w:val="NoSpacing"/>
        <w:jc w:val="center"/>
        <w:rPr>
          <w:rFonts w:asciiTheme="majorBidi" w:hAnsiTheme="majorBidi" w:cstheme="majorBidi"/>
          <w:b/>
          <w:bCs/>
          <w:color w:val="000000" w:themeColor="text1"/>
          <w:sz w:val="28"/>
          <w:szCs w:val="28"/>
        </w:rPr>
      </w:pPr>
      <w:r w:rsidRPr="00221581">
        <w:rPr>
          <w:rFonts w:asciiTheme="majorBidi" w:hAnsiTheme="majorBidi" w:cstheme="majorBidi"/>
          <w:b/>
          <w:bCs/>
          <w:color w:val="000000" w:themeColor="text1"/>
          <w:sz w:val="28"/>
          <w:szCs w:val="28"/>
        </w:rPr>
        <w:t>The family shortly after arriving in the United States.</w:t>
      </w:r>
    </w:p>
    <w:p w14:paraId="4F55BA9A" w14:textId="77777777" w:rsidR="00901432" w:rsidRPr="00EC620D" w:rsidRDefault="00901432" w:rsidP="00901432">
      <w:pPr>
        <w:pStyle w:val="NoSpacing"/>
        <w:jc w:val="both"/>
        <w:rPr>
          <w:rFonts w:asciiTheme="majorBidi" w:hAnsiTheme="majorBidi" w:cstheme="majorBidi"/>
          <w:color w:val="000000" w:themeColor="text1"/>
          <w:sz w:val="28"/>
          <w:szCs w:val="28"/>
        </w:rPr>
      </w:pPr>
    </w:p>
    <w:p w14:paraId="26E48D59"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I was a young teen in 1990, newly arrived in the US from Russia, and found myself at my first ever Passover Seder with no idea what was going on.</w:t>
      </w:r>
    </w:p>
    <w:p w14:paraId="290F5C49" w14:textId="77777777" w:rsidR="00901432" w:rsidRPr="00EC620D" w:rsidRDefault="00901432" w:rsidP="00901432">
      <w:pPr>
        <w:pStyle w:val="NoSpacing"/>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My grandmother </w:t>
      </w:r>
      <w:hyperlink r:id="rId15" w:tooltip="How a Motherless Widow Embraced Kindness" w:history="1">
        <w:r w:rsidRPr="00EC620D">
          <w:rPr>
            <w:rStyle w:val="Hyperlink"/>
            <w:rFonts w:asciiTheme="majorBidi" w:hAnsiTheme="majorBidi" w:cstheme="majorBidi"/>
            <w:b/>
            <w:bCs/>
            <w:color w:val="000000" w:themeColor="text1"/>
            <w:sz w:val="28"/>
            <w:szCs w:val="28"/>
            <w:u w:val="none"/>
          </w:rPr>
          <w:t>Zelda</w:t>
        </w:r>
      </w:hyperlink>
      <w:r w:rsidRPr="00EC620D">
        <w:rPr>
          <w:rFonts w:asciiTheme="majorBidi" w:hAnsiTheme="majorBidi" w:cstheme="majorBidi"/>
          <w:color w:val="000000" w:themeColor="text1"/>
          <w:sz w:val="28"/>
          <w:szCs w:val="28"/>
        </w:rPr>
        <w:t> had been shopping for chicken at the local Philadelphia supermarket. She wanted to ask for a lower price, but did not speak English, so she tried Yiddish, the only language she knew besides Russian.</w:t>
      </w:r>
    </w:p>
    <w:p w14:paraId="4D5424E6"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Imagine her surprise when her request was understood not by the cashier, but by a woman behind her in line! The woman introduced herself as Mrs. Batsheva Shemtov, who, together with her husband, Avraham, had been sent to Philadelphia by the Rebbe.</w:t>
      </w:r>
    </w:p>
    <w:p w14:paraId="3018773A"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Recognizing that the poultry my grandmother had chosen was not kosher, Mrs. Shemtov showed her that the store also sold </w:t>
      </w:r>
      <w:hyperlink r:id="rId16" w:tooltip="Kosher" w:history="1">
        <w:r w:rsidRPr="00EC620D">
          <w:rPr>
            <w:rStyle w:val="Hyperlink"/>
            <w:rFonts w:asciiTheme="majorBidi" w:hAnsiTheme="majorBidi" w:cstheme="majorBidi"/>
            <w:b/>
            <w:bCs/>
            <w:color w:val="000000" w:themeColor="text1"/>
            <w:sz w:val="28"/>
            <w:szCs w:val="28"/>
            <w:u w:val="none"/>
          </w:rPr>
          <w:t>kosher</w:t>
        </w:r>
      </w:hyperlink>
      <w:r w:rsidRPr="00EC620D">
        <w:rPr>
          <w:rFonts w:asciiTheme="majorBidi" w:hAnsiTheme="majorBidi" w:cstheme="majorBidi"/>
          <w:color w:val="000000" w:themeColor="text1"/>
          <w:sz w:val="28"/>
          <w:szCs w:val="28"/>
        </w:rPr>
        <w:t> chicken. My grandmother was bewildered; she had not heard about kosher in decades.</w:t>
      </w:r>
    </w:p>
    <w:p w14:paraId="35A2C696" w14:textId="77777777" w:rsidR="00901432" w:rsidRPr="00EC620D" w:rsidRDefault="00901432" w:rsidP="00901432">
      <w:pPr>
        <w:pStyle w:val="NoSpacing"/>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I don’t know what my grandmother decided to do about the chicken, but their encounter changed the course of my entire life.</w:t>
      </w:r>
    </w:p>
    <w:p w14:paraId="40A92C27"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Mrs. Shemtov understood that we had recently arrived from the Soviet Union and invited us all to the upcoming holiday of </w:t>
      </w:r>
      <w:hyperlink r:id="rId17" w:tooltip="Passover (Pesach) 2026" w:history="1">
        <w:r w:rsidRPr="00EC620D">
          <w:rPr>
            <w:rStyle w:val="Hyperlink"/>
            <w:rFonts w:asciiTheme="majorBidi" w:hAnsiTheme="majorBidi" w:cstheme="majorBidi"/>
            <w:b/>
            <w:bCs/>
            <w:color w:val="000000" w:themeColor="text1"/>
            <w:sz w:val="28"/>
            <w:szCs w:val="28"/>
            <w:u w:val="none"/>
          </w:rPr>
          <w:t>Passover</w:t>
        </w:r>
      </w:hyperlink>
      <w:r w:rsidRPr="00EC620D">
        <w:rPr>
          <w:rFonts w:asciiTheme="majorBidi" w:hAnsiTheme="majorBidi" w:cstheme="majorBidi"/>
          <w:color w:val="000000" w:themeColor="text1"/>
          <w:sz w:val="28"/>
          <w:szCs w:val="28"/>
        </w:rPr>
        <w:t>. This would be our first encounter with Jewish tradition in America. I remember looking forward to having dinner with “real” American Jews.</w:t>
      </w:r>
    </w:p>
    <w:p w14:paraId="350FAED5"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As immigrants, we couldn't afford lavish meals, and I was excited for an opportunity to enjoy great food. At the time, we had absolutely no idea that this would be anything other than a fancy dinner.</w:t>
      </w:r>
    </w:p>
    <w:p w14:paraId="35B2F2FA"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I remember being seated amongst other guests at a long table. The Shemtovs were full of excitement because they understood that it was our first Passover celebration.</w:t>
      </w:r>
    </w:p>
    <w:p w14:paraId="2D20333E" w14:textId="77777777" w:rsidR="00901432" w:rsidRPr="00EC620D" w:rsidRDefault="00901432" w:rsidP="00901432">
      <w:pPr>
        <w:pStyle w:val="NoSpacing"/>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The table was set with rather strange items: grated apples, a bone, celery, and eggs. I was surprised not to find bread and butter on the table because for me, that was a staple of any meal. We came in anticipation of a feast, and when I saw that the menu consisted of salt water and vegetables, I felt genuinely confused.</w:t>
      </w:r>
    </w:p>
    <w:p w14:paraId="475AA3DF"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I carefully observed Rabbi Shemtov, who was following instructions written in a small book. The </w:t>
      </w:r>
      <w:hyperlink r:id="rId18" w:tooltip="The Passover Seder" w:history="1">
        <w:r w:rsidRPr="00EC620D">
          <w:rPr>
            <w:rStyle w:val="Hyperlink"/>
            <w:rFonts w:asciiTheme="majorBidi" w:hAnsiTheme="majorBidi" w:cstheme="majorBidi"/>
            <w:b/>
            <w:bCs/>
            <w:color w:val="000000" w:themeColor="text1"/>
            <w:sz w:val="28"/>
            <w:szCs w:val="28"/>
            <w:u w:val="none"/>
          </w:rPr>
          <w:t>Seder</w:t>
        </w:r>
      </w:hyperlink>
      <w:r w:rsidRPr="00EC620D">
        <w:rPr>
          <w:rFonts w:asciiTheme="majorBidi" w:hAnsiTheme="majorBidi" w:cstheme="majorBidi"/>
          <w:color w:val="000000" w:themeColor="text1"/>
          <w:sz w:val="28"/>
          <w:szCs w:val="28"/>
        </w:rPr>
        <w:t> was conducted in English and Hebrew, neither of which I understood. We followed his lead, and everyone drank wine from gorgeous crystal goblets. We were then instructed to eat items set in front of us in a particular order.</w:t>
      </w:r>
    </w:p>
    <w:p w14:paraId="179B5F99"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I couldn't understand what the rabbi was saying, but I instinctively understood that there was meaning behind these traditions. Mrs. Shemtov saw our confusion and smiled at us kindly. She came over and spoke with my grandmother in </w:t>
      </w:r>
      <w:hyperlink r:id="rId19" w:tooltip="Yiddish" w:history="1">
        <w:r w:rsidRPr="00EC620D">
          <w:rPr>
            <w:rStyle w:val="Hyperlink"/>
            <w:rFonts w:asciiTheme="majorBidi" w:hAnsiTheme="majorBidi" w:cstheme="majorBidi"/>
            <w:b/>
            <w:bCs/>
            <w:color w:val="000000" w:themeColor="text1"/>
            <w:sz w:val="28"/>
            <w:szCs w:val="28"/>
            <w:u w:val="none"/>
          </w:rPr>
          <w:t>Yiddish</w:t>
        </w:r>
      </w:hyperlink>
      <w:r w:rsidRPr="00EC620D">
        <w:rPr>
          <w:rFonts w:asciiTheme="majorBidi" w:hAnsiTheme="majorBidi" w:cstheme="majorBidi"/>
          <w:color w:val="000000" w:themeColor="text1"/>
          <w:sz w:val="28"/>
          <w:szCs w:val="28"/>
        </w:rPr>
        <w:t>, and my grandmother tried to translate for us whatever Mrs. Shemtov explained about the holiday.</w:t>
      </w:r>
    </w:p>
    <w:p w14:paraId="3EAF2D59" w14:textId="77777777" w:rsidR="00901432" w:rsidRPr="00EC620D" w:rsidRDefault="00901432" w:rsidP="00935F00">
      <w:pPr>
        <w:pStyle w:val="NoSpacing"/>
        <w:ind w:firstLine="720"/>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When I look back at that first Seder, two lessons stand out to me.</w:t>
      </w:r>
    </w:p>
    <w:p w14:paraId="616B9515" w14:textId="77777777" w:rsidR="00901432" w:rsidRDefault="00901432" w:rsidP="00901432">
      <w:pPr>
        <w:pStyle w:val="NoSpacing"/>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lastRenderedPageBreak/>
        <w:t>First, just because I don’t see the full picture doesn’t mean there isn’t an important explanation. That evening, I didn’t understand the meaning behind the items set out on the table, but that didn’t mean there was no order to it. Often, now, when I encounter situations that seem confusing or chaotic, I think of my first Seder. Ironically, that evening was all about order (</w:t>
      </w:r>
      <w:r w:rsidRPr="00EC620D">
        <w:rPr>
          <w:rFonts w:asciiTheme="majorBidi" w:hAnsiTheme="majorBidi" w:cstheme="majorBidi"/>
          <w:i/>
          <w:iCs/>
          <w:color w:val="000000" w:themeColor="text1"/>
          <w:sz w:val="28"/>
          <w:szCs w:val="28"/>
        </w:rPr>
        <w:t>seder</w:t>
      </w:r>
      <w:r w:rsidRPr="00EC620D">
        <w:rPr>
          <w:rFonts w:asciiTheme="majorBidi" w:hAnsiTheme="majorBidi" w:cstheme="majorBidi"/>
          <w:color w:val="000000" w:themeColor="text1"/>
          <w:sz w:val="28"/>
          <w:szCs w:val="28"/>
        </w:rPr>
        <w:t> is Hebrew for “order”) and my inability to understand it didn’t change or diminish the wisdom behind every ritual of the night.</w:t>
      </w:r>
    </w:p>
    <w:p w14:paraId="77666E28" w14:textId="77777777" w:rsidR="00935F00" w:rsidRDefault="00935F00" w:rsidP="00901432">
      <w:pPr>
        <w:pStyle w:val="NoSpacing"/>
        <w:jc w:val="both"/>
        <w:rPr>
          <w:rFonts w:asciiTheme="majorBidi" w:hAnsiTheme="majorBidi" w:cstheme="majorBidi"/>
          <w:color w:val="000000" w:themeColor="text1"/>
          <w:sz w:val="28"/>
          <w:szCs w:val="28"/>
        </w:rPr>
      </w:pPr>
    </w:p>
    <w:p w14:paraId="0AF4E9C0" w14:textId="77777777" w:rsidR="00935F00" w:rsidRPr="00221581" w:rsidRDefault="00935F00" w:rsidP="00935F00">
      <w:pPr>
        <w:pStyle w:val="NoSpacing"/>
        <w:jc w:val="center"/>
        <w:rPr>
          <w:rFonts w:asciiTheme="majorBidi" w:hAnsiTheme="majorBidi" w:cstheme="majorBidi"/>
          <w:b/>
          <w:bCs/>
          <w:color w:val="000000" w:themeColor="text1"/>
          <w:sz w:val="28"/>
          <w:szCs w:val="28"/>
        </w:rPr>
      </w:pPr>
      <w:r w:rsidRPr="00221581">
        <w:rPr>
          <w:rFonts w:asciiTheme="majorBidi" w:hAnsiTheme="majorBidi" w:cstheme="majorBidi"/>
          <w:b/>
          <w:bCs/>
          <w:noProof/>
          <w:color w:val="000000" w:themeColor="text1"/>
          <w:sz w:val="28"/>
          <w:szCs w:val="28"/>
        </w:rPr>
        <w:drawing>
          <wp:inline distT="0" distB="0" distL="0" distR="0" wp14:anchorId="63DC5830" wp14:editId="3094FC6A">
            <wp:extent cx="4467069" cy="3705376"/>
            <wp:effectExtent l="0" t="0" r="0" b="0"/>
            <wp:docPr id="1505600586" name="Picture 3" descr="Grandma Zelda and the Shemtovs at her grandson&amp;#39;s bar mitz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ndma Zelda and the Shemtovs at her grandson&amp;#39;s bar mitzva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035" cy="3716131"/>
                    </a:xfrm>
                    <a:prstGeom prst="rect">
                      <a:avLst/>
                    </a:prstGeom>
                    <a:noFill/>
                    <a:ln>
                      <a:noFill/>
                    </a:ln>
                  </pic:spPr>
                </pic:pic>
              </a:graphicData>
            </a:graphic>
          </wp:inline>
        </w:drawing>
      </w:r>
    </w:p>
    <w:p w14:paraId="70B827D0" w14:textId="77777777" w:rsidR="00935F00" w:rsidRPr="00221581" w:rsidRDefault="00935F00" w:rsidP="00935F00">
      <w:pPr>
        <w:pStyle w:val="NoSpacing"/>
        <w:jc w:val="center"/>
        <w:rPr>
          <w:rFonts w:asciiTheme="majorBidi" w:hAnsiTheme="majorBidi" w:cstheme="majorBidi"/>
          <w:b/>
          <w:bCs/>
          <w:color w:val="000000" w:themeColor="text1"/>
          <w:sz w:val="28"/>
          <w:szCs w:val="28"/>
        </w:rPr>
      </w:pPr>
      <w:r w:rsidRPr="00221581">
        <w:rPr>
          <w:rFonts w:asciiTheme="majorBidi" w:hAnsiTheme="majorBidi" w:cstheme="majorBidi"/>
          <w:b/>
          <w:bCs/>
          <w:color w:val="000000" w:themeColor="text1"/>
          <w:sz w:val="28"/>
          <w:szCs w:val="28"/>
        </w:rPr>
        <w:t>Grandma Zelda and the Shemtovs at her grandson's bar mitzvah.</w:t>
      </w:r>
    </w:p>
    <w:p w14:paraId="2F8E8E46" w14:textId="77777777" w:rsidR="00935F00" w:rsidRPr="00EC620D" w:rsidRDefault="00935F00" w:rsidP="00901432">
      <w:pPr>
        <w:pStyle w:val="NoSpacing"/>
        <w:jc w:val="both"/>
        <w:rPr>
          <w:rFonts w:asciiTheme="majorBidi" w:hAnsiTheme="majorBidi" w:cstheme="majorBidi"/>
          <w:color w:val="000000" w:themeColor="text1"/>
          <w:sz w:val="28"/>
          <w:szCs w:val="28"/>
        </w:rPr>
      </w:pPr>
    </w:p>
    <w:p w14:paraId="77433A17" w14:textId="77777777" w:rsidR="00901432" w:rsidRPr="00EC620D" w:rsidRDefault="00901432" w:rsidP="00901432">
      <w:pPr>
        <w:pStyle w:val="NoSpacing"/>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And second, I realized that change takes time, patience, perseverance, and courage. If I had known at the outset how much work would be required from me to familiarize myself with my Jewish heritage, I would have been far too overwhelmed to embark on the journey. It took decades of consistent learning and investing in experiences to embrace my Jewish identity.</w:t>
      </w:r>
    </w:p>
    <w:p w14:paraId="69188109" w14:textId="77777777" w:rsidR="00901432" w:rsidRPr="00EC620D" w:rsidRDefault="00901432" w:rsidP="00901432">
      <w:pPr>
        <w:pStyle w:val="NoSpacing"/>
        <w:jc w:val="both"/>
        <w:rPr>
          <w:rFonts w:asciiTheme="majorBidi" w:hAnsiTheme="majorBidi" w:cstheme="majorBidi"/>
          <w:color w:val="000000" w:themeColor="text1"/>
          <w:sz w:val="28"/>
          <w:szCs w:val="28"/>
        </w:rPr>
      </w:pPr>
      <w:r w:rsidRPr="00EC620D">
        <w:rPr>
          <w:rFonts w:asciiTheme="majorBidi" w:hAnsiTheme="majorBidi" w:cstheme="majorBidi"/>
          <w:color w:val="000000" w:themeColor="text1"/>
          <w:sz w:val="28"/>
          <w:szCs w:val="28"/>
        </w:rPr>
        <w:t>Each year, as I set my table with the Seder plate, I smile to myself and think about my first Passover. And while I rejoice in understanding the order of the night, I hope not to lose touch with my 13-year-old self, who was curious enough to bring me to this moment. (And my third lesson, perhaps, is to never stop asking questions. After all, isn't that what this night is all about?)</w:t>
      </w:r>
    </w:p>
    <w:p w14:paraId="6C1B19B2" w14:textId="77777777" w:rsidR="00901432" w:rsidRDefault="00901432" w:rsidP="00901432">
      <w:pPr>
        <w:pStyle w:val="NoSpacing"/>
        <w:jc w:val="both"/>
        <w:rPr>
          <w:rFonts w:asciiTheme="majorBidi" w:hAnsiTheme="majorBidi" w:cstheme="majorBidi"/>
          <w:color w:val="000000" w:themeColor="text1"/>
          <w:sz w:val="28"/>
          <w:szCs w:val="28"/>
        </w:rPr>
      </w:pPr>
    </w:p>
    <w:p w14:paraId="66B5C34A" w14:textId="77777777" w:rsidR="00901432" w:rsidRPr="00935F00" w:rsidRDefault="00901432" w:rsidP="00901432">
      <w:pPr>
        <w:pStyle w:val="NoSpacing"/>
        <w:jc w:val="both"/>
        <w:rPr>
          <w:rFonts w:asciiTheme="majorBidi" w:hAnsiTheme="majorBidi" w:cstheme="majorBidi"/>
          <w:i/>
          <w:iCs/>
          <w:color w:val="000000" w:themeColor="text1"/>
          <w:sz w:val="28"/>
          <w:szCs w:val="28"/>
        </w:rPr>
      </w:pPr>
      <w:r w:rsidRPr="00935F00">
        <w:rPr>
          <w:rFonts w:asciiTheme="majorBidi" w:hAnsiTheme="majorBidi" w:cstheme="majorBidi"/>
          <w:i/>
          <w:iCs/>
          <w:color w:val="000000" w:themeColor="text1"/>
          <w:sz w:val="28"/>
          <w:szCs w:val="28"/>
        </w:rPr>
        <w:t>Reprinted the Chabad.Org website for Pesach</w:t>
      </w:r>
    </w:p>
    <w:p w14:paraId="01507883" w14:textId="4A6A4185" w:rsidR="00815E64" w:rsidRDefault="00815E64" w:rsidP="00EA6E85">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Body and Soul</w:t>
      </w:r>
      <w:r w:rsidR="00804F22">
        <w:rPr>
          <w:rFonts w:asciiTheme="majorBidi" w:hAnsiTheme="majorBidi" w:cstheme="majorBidi"/>
          <w:b/>
          <w:bCs/>
          <w:color w:val="000000" w:themeColor="text1"/>
          <w:sz w:val="60"/>
          <w:szCs w:val="60"/>
          <w:lang w:bidi="he-IL"/>
        </w:rPr>
        <w:t xml:space="preserve"> – a Powerful</w:t>
      </w:r>
    </w:p>
    <w:p w14:paraId="318B8769" w14:textId="2E6DF204" w:rsidR="00804F22" w:rsidRDefault="00804F22" w:rsidP="00EA6E85">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Insight from </w:t>
      </w:r>
      <w:proofErr w:type="spellStart"/>
      <w:r>
        <w:rPr>
          <w:rFonts w:asciiTheme="majorBidi" w:hAnsiTheme="majorBidi" w:cstheme="majorBidi"/>
          <w:b/>
          <w:bCs/>
          <w:color w:val="000000" w:themeColor="text1"/>
          <w:sz w:val="60"/>
          <w:szCs w:val="60"/>
          <w:lang w:bidi="he-IL"/>
        </w:rPr>
        <w:t>Parshat</w:t>
      </w:r>
      <w:proofErr w:type="spellEnd"/>
      <w:r>
        <w:rPr>
          <w:rFonts w:asciiTheme="majorBidi" w:hAnsiTheme="majorBidi" w:cstheme="majorBidi"/>
          <w:b/>
          <w:bCs/>
          <w:color w:val="000000" w:themeColor="text1"/>
          <w:sz w:val="60"/>
          <w:szCs w:val="60"/>
          <w:lang w:bidi="he-IL"/>
        </w:rPr>
        <w:t xml:space="preserve"> Shemini</w:t>
      </w:r>
    </w:p>
    <w:p w14:paraId="17BA651C" w14:textId="2AACD6DB" w:rsidR="000C5693" w:rsidRDefault="000C5693" w:rsidP="00C87649">
      <w:pPr>
        <w:pStyle w:val="NoSpacing"/>
        <w:jc w:val="center"/>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Compiled by Mordechai Rubin</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B6F5B37">
            <wp:extent cx="2428407" cy="3123403"/>
            <wp:effectExtent l="0" t="0" r="0" b="127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462804" cy="3167644"/>
                    </a:xfrm>
                    <a:prstGeom prst="rect">
                      <a:avLst/>
                    </a:prstGeom>
                    <a:noFill/>
                    <a:ln>
                      <a:noFill/>
                    </a:ln>
                  </pic:spPr>
                </pic:pic>
              </a:graphicData>
            </a:graphic>
          </wp:inline>
        </w:drawing>
      </w:r>
    </w:p>
    <w:p w14:paraId="79A2B456" w14:textId="77777777" w:rsidR="002326F8" w:rsidRDefault="002326F8" w:rsidP="004C563E">
      <w:pPr>
        <w:pStyle w:val="NoSpacing"/>
        <w:jc w:val="both"/>
        <w:rPr>
          <w:rFonts w:asciiTheme="majorBidi" w:hAnsiTheme="majorBidi" w:cstheme="majorBidi"/>
          <w:color w:val="000000" w:themeColor="text1"/>
          <w:sz w:val="28"/>
          <w:szCs w:val="28"/>
        </w:rPr>
      </w:pPr>
    </w:p>
    <w:p w14:paraId="03A47E14" w14:textId="40B4F834" w:rsidR="004C563E" w:rsidRPr="00E15190" w:rsidRDefault="004C563E" w:rsidP="002326F8">
      <w:pPr>
        <w:pStyle w:val="NoSpacing"/>
        <w:ind w:firstLine="720"/>
        <w:jc w:val="both"/>
        <w:rPr>
          <w:rFonts w:asciiTheme="majorBidi" w:hAnsiTheme="majorBidi" w:cstheme="majorBidi"/>
          <w:color w:val="000000" w:themeColor="text1"/>
          <w:sz w:val="28"/>
          <w:szCs w:val="28"/>
        </w:rPr>
      </w:pPr>
      <w:r w:rsidRPr="00E15190">
        <w:rPr>
          <w:rFonts w:asciiTheme="majorBidi" w:hAnsiTheme="majorBidi" w:cstheme="majorBidi"/>
          <w:color w:val="000000" w:themeColor="text1"/>
          <w:sz w:val="28"/>
          <w:szCs w:val="28"/>
        </w:rPr>
        <w:t>In the 11th chapter of Leviticus, the Torah discusses some of the laws of ritual impurity, food that comes in contact with a source of impurity is rendered ritually impure.</w:t>
      </w:r>
    </w:p>
    <w:p w14:paraId="58856C61" w14:textId="77777777" w:rsidR="004C563E" w:rsidRPr="00E15190" w:rsidRDefault="004C563E" w:rsidP="003442FA">
      <w:pPr>
        <w:pStyle w:val="NoSpacing"/>
        <w:ind w:firstLine="720"/>
        <w:jc w:val="both"/>
        <w:rPr>
          <w:rFonts w:asciiTheme="majorBidi" w:hAnsiTheme="majorBidi" w:cstheme="majorBidi"/>
          <w:color w:val="000000" w:themeColor="text1"/>
          <w:sz w:val="28"/>
          <w:szCs w:val="28"/>
        </w:rPr>
      </w:pPr>
      <w:r w:rsidRPr="00E15190">
        <w:rPr>
          <w:rFonts w:asciiTheme="majorBidi" w:hAnsiTheme="majorBidi" w:cstheme="majorBidi"/>
          <w:color w:val="000000" w:themeColor="text1"/>
          <w:sz w:val="28"/>
          <w:szCs w:val="28"/>
        </w:rPr>
        <w:t>The above-quoted verse touches on two of the necessary conditions before a foodstuff is susceptible to contamination: 1) The food in question must be fit for human consumption. 2) It must first come in contact with water or one of the other "seven liquids".</w:t>
      </w:r>
    </w:p>
    <w:p w14:paraId="119B980A" w14:textId="77777777" w:rsidR="004C563E" w:rsidRPr="00E15190" w:rsidRDefault="004C563E" w:rsidP="00283732">
      <w:pPr>
        <w:pStyle w:val="NoSpacing"/>
        <w:ind w:firstLine="720"/>
        <w:jc w:val="both"/>
        <w:rPr>
          <w:rFonts w:asciiTheme="majorBidi" w:hAnsiTheme="majorBidi" w:cstheme="majorBidi"/>
          <w:color w:val="000000" w:themeColor="text1"/>
          <w:sz w:val="28"/>
          <w:szCs w:val="28"/>
        </w:rPr>
      </w:pPr>
      <w:r w:rsidRPr="00E15190">
        <w:rPr>
          <w:rFonts w:asciiTheme="majorBidi" w:hAnsiTheme="majorBidi" w:cstheme="majorBidi"/>
          <w:color w:val="000000" w:themeColor="text1"/>
          <w:sz w:val="28"/>
          <w:szCs w:val="28"/>
        </w:rPr>
        <w:t>Man is a synthesis of body and soul, the </w:t>
      </w:r>
      <w:hyperlink r:id="rId23" w:tooltip="What Is the Torah?" w:history="1">
        <w:r w:rsidRPr="00E15190">
          <w:rPr>
            <w:rStyle w:val="Hyperlink"/>
            <w:rFonts w:asciiTheme="majorBidi" w:hAnsiTheme="majorBidi" w:cstheme="majorBidi"/>
            <w:color w:val="000000" w:themeColor="text1"/>
            <w:sz w:val="28"/>
            <w:szCs w:val="28"/>
            <w:u w:val="none"/>
          </w:rPr>
          <w:t>Torah</w:t>
        </w:r>
      </w:hyperlink>
      <w:r w:rsidRPr="00E15190">
        <w:rPr>
          <w:rFonts w:asciiTheme="majorBidi" w:hAnsiTheme="majorBidi" w:cstheme="majorBidi"/>
          <w:color w:val="000000" w:themeColor="text1"/>
          <w:sz w:val="28"/>
          <w:szCs w:val="28"/>
        </w:rPr>
        <w:t> that instructs and inspires one’s life likewise possesses both a "physical" element as well as a conceptual-spiritual side. The "body" of Torah is its legal code and pragmatic guide to daily living; its "soul" is the inner dimension of these laws, which addresses the internal world of the human mind and heart, man's relationship with his Creator and his purpose in life.</w:t>
      </w:r>
    </w:p>
    <w:p w14:paraId="19246019" w14:textId="77777777" w:rsidR="004C563E" w:rsidRPr="00E15190" w:rsidRDefault="004C563E" w:rsidP="00283732">
      <w:pPr>
        <w:pStyle w:val="NoSpacing"/>
        <w:ind w:firstLine="720"/>
        <w:jc w:val="both"/>
        <w:rPr>
          <w:rFonts w:asciiTheme="majorBidi" w:hAnsiTheme="majorBidi" w:cstheme="majorBidi"/>
          <w:color w:val="000000" w:themeColor="text1"/>
          <w:sz w:val="28"/>
          <w:szCs w:val="28"/>
        </w:rPr>
      </w:pPr>
      <w:r w:rsidRPr="00E15190">
        <w:rPr>
          <w:rFonts w:asciiTheme="majorBidi" w:hAnsiTheme="majorBidi" w:cstheme="majorBidi"/>
          <w:color w:val="000000" w:themeColor="text1"/>
          <w:sz w:val="28"/>
          <w:szCs w:val="28"/>
        </w:rPr>
        <w:t>The is also true of the laws regarding the ritual impurity of food. These, too, have a moral-spiritual application to our lives.</w:t>
      </w:r>
    </w:p>
    <w:p w14:paraId="238755DB" w14:textId="77777777" w:rsidR="004C563E" w:rsidRPr="00283732" w:rsidRDefault="004C563E" w:rsidP="00B111F6">
      <w:pPr>
        <w:pStyle w:val="NoSpacing"/>
        <w:ind w:firstLine="720"/>
        <w:jc w:val="both"/>
        <w:rPr>
          <w:rFonts w:asciiTheme="majorBidi" w:hAnsiTheme="majorBidi" w:cstheme="majorBidi"/>
          <w:color w:val="000000" w:themeColor="text1"/>
          <w:sz w:val="28"/>
          <w:szCs w:val="28"/>
        </w:rPr>
      </w:pPr>
      <w:r w:rsidRPr="00E15190">
        <w:rPr>
          <w:rFonts w:asciiTheme="majorBidi" w:hAnsiTheme="majorBidi" w:cstheme="majorBidi"/>
          <w:color w:val="000000" w:themeColor="text1"/>
          <w:sz w:val="28"/>
          <w:szCs w:val="28"/>
        </w:rPr>
        <w:lastRenderedPageBreak/>
        <w:t>The first law recounted above—that only food that is fit for human consumption is open to contamination—expresses the idea that the loftier a thing, the more vulnerable is it to corruption. Animal fodder is of a limited potential; equally limited are its negative uses. But the food that drives the human mind and heart can be the instrument of tremendous achievement; conversely, it may fuel the most destructive endeavors.</w:t>
      </w:r>
    </w:p>
    <w:p w14:paraId="68B03586" w14:textId="77777777" w:rsidR="009D64DA" w:rsidRPr="00283732" w:rsidRDefault="009D64DA" w:rsidP="004C563E">
      <w:pPr>
        <w:pStyle w:val="NoSpacing"/>
        <w:jc w:val="both"/>
        <w:rPr>
          <w:rFonts w:asciiTheme="majorBidi" w:hAnsiTheme="majorBidi" w:cstheme="majorBidi"/>
          <w:color w:val="000000" w:themeColor="text1"/>
          <w:sz w:val="28"/>
          <w:szCs w:val="28"/>
        </w:rPr>
      </w:pPr>
    </w:p>
    <w:p w14:paraId="64BCF031" w14:textId="77777777" w:rsidR="009D64DA" w:rsidRPr="00E15190" w:rsidRDefault="009D64DA" w:rsidP="009D64DA">
      <w:pPr>
        <w:pStyle w:val="NoSpacing"/>
        <w:jc w:val="center"/>
        <w:rPr>
          <w:rFonts w:asciiTheme="majorBidi" w:hAnsiTheme="majorBidi" w:cstheme="majorBidi"/>
          <w:color w:val="000000" w:themeColor="text1"/>
          <w:sz w:val="28"/>
          <w:szCs w:val="28"/>
        </w:rPr>
      </w:pPr>
      <w:r w:rsidRPr="00283732">
        <w:rPr>
          <w:rFonts w:asciiTheme="majorBidi" w:hAnsiTheme="majorBidi" w:cstheme="majorBidi"/>
          <w:color w:val="000000" w:themeColor="text1"/>
          <w:sz w:val="28"/>
          <w:szCs w:val="28"/>
        </w:rPr>
        <w:drawing>
          <wp:inline distT="0" distB="0" distL="0" distR="0" wp14:anchorId="18324C44" wp14:editId="1E6430B2">
            <wp:extent cx="6553200" cy="3931920"/>
            <wp:effectExtent l="0" t="0" r="0" b="0"/>
            <wp:docPr id="956162602" name="Picture 8"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 by Sefira Lightst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6284" cy="3933770"/>
                    </a:xfrm>
                    <a:prstGeom prst="rect">
                      <a:avLst/>
                    </a:prstGeom>
                    <a:noFill/>
                    <a:ln>
                      <a:noFill/>
                    </a:ln>
                  </pic:spPr>
                </pic:pic>
              </a:graphicData>
            </a:graphic>
          </wp:inline>
        </w:drawing>
      </w:r>
    </w:p>
    <w:p w14:paraId="3F576E61" w14:textId="77777777" w:rsidR="009D64DA" w:rsidRPr="00E15190" w:rsidRDefault="009D64DA" w:rsidP="009D64DA">
      <w:pPr>
        <w:pStyle w:val="NoSpacing"/>
        <w:jc w:val="center"/>
        <w:rPr>
          <w:rFonts w:asciiTheme="majorBidi" w:hAnsiTheme="majorBidi" w:cstheme="majorBidi"/>
          <w:i/>
          <w:iCs/>
          <w:color w:val="000000" w:themeColor="text1"/>
          <w:sz w:val="28"/>
          <w:szCs w:val="28"/>
        </w:rPr>
      </w:pPr>
      <w:r w:rsidRPr="00E15190">
        <w:rPr>
          <w:rFonts w:asciiTheme="majorBidi" w:hAnsiTheme="majorBidi" w:cstheme="majorBidi"/>
          <w:i/>
          <w:iCs/>
          <w:color w:val="000000" w:themeColor="text1"/>
          <w:sz w:val="28"/>
          <w:szCs w:val="28"/>
        </w:rPr>
        <w:t>Art by </w:t>
      </w:r>
      <w:hyperlink r:id="rId25" w:tgtFrame="_blank" w:history="1">
        <w:r w:rsidRPr="00E15190">
          <w:rPr>
            <w:rStyle w:val="Hyperlink"/>
            <w:rFonts w:asciiTheme="majorBidi" w:hAnsiTheme="majorBidi" w:cstheme="majorBidi"/>
            <w:i/>
            <w:iCs/>
            <w:color w:val="000000" w:themeColor="text1"/>
            <w:sz w:val="28"/>
            <w:szCs w:val="28"/>
            <w:u w:val="none"/>
          </w:rPr>
          <w:t>Sefira Lightstone</w:t>
        </w:r>
      </w:hyperlink>
    </w:p>
    <w:p w14:paraId="2EA0AA95" w14:textId="77777777" w:rsidR="009D64DA" w:rsidRPr="00E15190" w:rsidRDefault="009D64DA" w:rsidP="004C563E">
      <w:pPr>
        <w:pStyle w:val="NoSpacing"/>
        <w:jc w:val="both"/>
        <w:rPr>
          <w:rFonts w:asciiTheme="majorBidi" w:hAnsiTheme="majorBidi" w:cstheme="majorBidi"/>
          <w:color w:val="000000" w:themeColor="text1"/>
          <w:sz w:val="28"/>
          <w:szCs w:val="28"/>
        </w:rPr>
      </w:pPr>
    </w:p>
    <w:p w14:paraId="405507F2" w14:textId="19F583EF" w:rsidR="005928E5" w:rsidRDefault="004C563E" w:rsidP="0058724B">
      <w:pPr>
        <w:pStyle w:val="NoSpacing"/>
        <w:ind w:firstLine="720"/>
        <w:jc w:val="both"/>
        <w:rPr>
          <w:rFonts w:asciiTheme="majorBidi" w:hAnsiTheme="majorBidi" w:cstheme="majorBidi"/>
          <w:color w:val="000000" w:themeColor="text1"/>
          <w:sz w:val="28"/>
          <w:szCs w:val="28"/>
        </w:rPr>
      </w:pPr>
      <w:r w:rsidRPr="00E15190">
        <w:rPr>
          <w:rFonts w:asciiTheme="majorBidi" w:hAnsiTheme="majorBidi" w:cstheme="majorBidi"/>
          <w:color w:val="000000" w:themeColor="text1"/>
          <w:sz w:val="28"/>
          <w:szCs w:val="28"/>
        </w:rPr>
        <w:t>The same applies to all areas of life. A person may choose to "play it safe" and avoid anything touched by controversy, risk, or the possibility of failure---anything that may challenge his spiritual purity. But in doing so, he also disavows his most lofty potentials, the vulnerable but invaluable "human food" resources of his life.</w:t>
      </w:r>
    </w:p>
    <w:p w14:paraId="01EE9220" w14:textId="77777777" w:rsidR="003E65E3" w:rsidRDefault="003E65E3" w:rsidP="003E65E3">
      <w:pPr>
        <w:pStyle w:val="NoSpacing"/>
        <w:jc w:val="both"/>
        <w:rPr>
          <w:rFonts w:asciiTheme="majorBidi" w:hAnsiTheme="majorBidi" w:cstheme="majorBidi"/>
          <w:color w:val="000000" w:themeColor="text1"/>
          <w:sz w:val="28"/>
          <w:szCs w:val="28"/>
        </w:rPr>
      </w:pPr>
    </w:p>
    <w:p w14:paraId="38BA6F02" w14:textId="3FE88C74" w:rsidR="003E65E3" w:rsidRPr="003E65E3" w:rsidRDefault="003E65E3" w:rsidP="003E65E3">
      <w:pPr>
        <w:pStyle w:val="NoSpacing"/>
        <w:jc w:val="both"/>
        <w:rPr>
          <w:rFonts w:asciiTheme="majorBidi" w:hAnsiTheme="majorBidi" w:cstheme="majorBidi"/>
          <w:i/>
          <w:iCs/>
          <w:color w:val="000000" w:themeColor="text1"/>
          <w:sz w:val="28"/>
          <w:szCs w:val="28"/>
        </w:rPr>
      </w:pPr>
      <w:r w:rsidRPr="003E65E3">
        <w:rPr>
          <w:rFonts w:asciiTheme="majorBidi" w:hAnsiTheme="majorBidi" w:cstheme="majorBidi"/>
          <w:i/>
          <w:iCs/>
          <w:color w:val="000000" w:themeColor="text1"/>
          <w:sz w:val="28"/>
          <w:szCs w:val="28"/>
        </w:rPr>
        <w:t>Reprinted from the Chabad.Org website.</w:t>
      </w:r>
    </w:p>
    <w:p w14:paraId="3A874BD1" w14:textId="77777777" w:rsidR="004C563E" w:rsidRPr="00283732" w:rsidRDefault="004C563E" w:rsidP="00207ACC">
      <w:pPr>
        <w:pStyle w:val="NoSpacing"/>
        <w:jc w:val="both"/>
        <w:rPr>
          <w:rFonts w:asciiTheme="majorBidi" w:hAnsiTheme="majorBidi" w:cstheme="majorBidi"/>
          <w:color w:val="000000" w:themeColor="text1"/>
          <w:sz w:val="28"/>
          <w:szCs w:val="28"/>
        </w:rPr>
      </w:pPr>
    </w:p>
    <w:p w14:paraId="18688277" w14:textId="1859F0DD" w:rsidR="009E023A" w:rsidRDefault="009E023A">
      <w:pPr>
        <w:rPr>
          <w:rFonts w:asciiTheme="majorBidi" w:eastAsia="Calibri" w:hAnsiTheme="majorBidi" w:cstheme="majorBidi"/>
          <w:b/>
          <w:bCs/>
          <w:sz w:val="28"/>
          <w:szCs w:val="28"/>
        </w:rPr>
      </w:pPr>
      <w:r>
        <w:rPr>
          <w:rFonts w:asciiTheme="majorBidi" w:hAnsiTheme="majorBidi" w:cstheme="majorBidi"/>
          <w:b/>
          <w:bCs/>
          <w:sz w:val="28"/>
          <w:szCs w:val="28"/>
        </w:rPr>
        <w:br w:type="page"/>
      </w:r>
    </w:p>
    <w:p w14:paraId="1E327A2E" w14:textId="77777777" w:rsidR="006B5AA6" w:rsidRDefault="00844616" w:rsidP="006B5AA6">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5A89F8B1" w14:textId="6F96C8B0" w:rsidR="006B5AA6" w:rsidRDefault="006B5AA6" w:rsidP="006B5AA6">
      <w:pPr>
        <w:pStyle w:val="NoSpacing"/>
        <w:jc w:val="center"/>
        <w:rPr>
          <w:rFonts w:asciiTheme="majorBidi" w:hAnsiTheme="majorBidi" w:cstheme="majorBidi"/>
          <w:b/>
          <w:bCs/>
          <w:sz w:val="72"/>
          <w:szCs w:val="72"/>
        </w:rPr>
      </w:pPr>
      <w:r>
        <w:rPr>
          <w:rFonts w:asciiTheme="majorBidi" w:hAnsiTheme="majorBidi" w:cstheme="majorBidi"/>
          <w:b/>
          <w:bCs/>
          <w:sz w:val="72"/>
          <w:szCs w:val="72"/>
        </w:rPr>
        <w:t>The Gift of Eretz Yisroel</w:t>
      </w:r>
    </w:p>
    <w:p w14:paraId="29A271E4" w14:textId="0530A6D4" w:rsidR="00422A52" w:rsidRPr="000D0C35" w:rsidRDefault="00422A52" w:rsidP="0084570B">
      <w:pPr>
        <w:pStyle w:val="NoSpacing"/>
        <w:jc w:val="center"/>
        <w:rPr>
          <w:rFonts w:asciiTheme="majorBidi" w:hAnsiTheme="majorBidi" w:cstheme="majorBidi"/>
          <w:b/>
          <w:bCs/>
          <w:sz w:val="28"/>
          <w:szCs w:val="28"/>
        </w:rPr>
      </w:pPr>
    </w:p>
    <w:p w14:paraId="1123E4D7" w14:textId="77777777" w:rsidR="00844616" w:rsidRPr="00D260E2" w:rsidRDefault="00844616" w:rsidP="00844616">
      <w:pPr>
        <w:pStyle w:val="NoSpacing"/>
        <w:jc w:val="center"/>
        <w:rPr>
          <w:rFonts w:asciiTheme="majorBidi" w:hAnsiTheme="majorBidi" w:cstheme="majorBidi"/>
          <w:sz w:val="28"/>
          <w:szCs w:val="28"/>
        </w:rPr>
      </w:pPr>
      <w:r>
        <w:rPr>
          <w:noProof/>
        </w:rPr>
        <w:drawing>
          <wp:inline distT="0" distB="0" distL="0" distR="0" wp14:anchorId="290EBCA9" wp14:editId="21F3FCE3">
            <wp:extent cx="2758190" cy="3246783"/>
            <wp:effectExtent l="0" t="0" r="4445" b="0"/>
            <wp:docPr id="1321588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115" cy="3258467"/>
                    </a:xfrm>
                    <a:prstGeom prst="rect">
                      <a:avLst/>
                    </a:prstGeom>
                    <a:noFill/>
                    <a:ln>
                      <a:noFill/>
                    </a:ln>
                  </pic:spPr>
                </pic:pic>
              </a:graphicData>
            </a:graphic>
          </wp:inline>
        </w:drawing>
      </w:r>
    </w:p>
    <w:p w14:paraId="4199EE63" w14:textId="77777777" w:rsidR="00CD7C8C" w:rsidRDefault="00CD7C8C" w:rsidP="00CD7C8C">
      <w:pPr>
        <w:pStyle w:val="NoSpacing"/>
        <w:jc w:val="center"/>
        <w:rPr>
          <w:rStyle w:val="Hyperlink"/>
          <w:rFonts w:ascii="Times New Roman" w:hAnsi="Times New Roman"/>
          <w:b/>
          <w:i/>
          <w:color w:val="000000"/>
          <w:sz w:val="24"/>
          <w:szCs w:val="24"/>
          <w:u w:val="none"/>
        </w:rPr>
      </w:pPr>
    </w:p>
    <w:p w14:paraId="3380577A" w14:textId="7ACC8F36" w:rsidR="0073211E" w:rsidRPr="0073211E" w:rsidRDefault="0073211E" w:rsidP="0006106C">
      <w:pPr>
        <w:pStyle w:val="NoSpacing"/>
        <w:jc w:val="both"/>
        <w:rPr>
          <w:rFonts w:asciiTheme="majorBidi" w:hAnsiTheme="majorBidi" w:cstheme="majorBidi"/>
          <w:color w:val="000000" w:themeColor="text1"/>
          <w:sz w:val="28"/>
          <w:szCs w:val="28"/>
        </w:rPr>
      </w:pPr>
      <w:r w:rsidRPr="0073211E">
        <w:rPr>
          <w:rFonts w:asciiTheme="majorBidi" w:hAnsiTheme="majorBidi" w:cstheme="majorBidi"/>
          <w:b/>
          <w:bCs/>
          <w:color w:val="000000" w:themeColor="text1"/>
          <w:sz w:val="28"/>
          <w:szCs w:val="28"/>
        </w:rPr>
        <w:t>Q</w:t>
      </w:r>
      <w:r w:rsidR="0006106C" w:rsidRPr="000E2F35">
        <w:rPr>
          <w:rFonts w:asciiTheme="majorBidi" w:hAnsiTheme="majorBidi" w:cstheme="majorBidi"/>
          <w:b/>
          <w:bCs/>
          <w:color w:val="000000" w:themeColor="text1"/>
          <w:sz w:val="28"/>
          <w:szCs w:val="28"/>
        </w:rPr>
        <w:t>UESTION</w:t>
      </w:r>
      <w:r w:rsidRPr="0073211E">
        <w:rPr>
          <w:rFonts w:asciiTheme="majorBidi" w:hAnsiTheme="majorBidi" w:cstheme="majorBidi"/>
          <w:b/>
          <w:bCs/>
          <w:color w:val="000000" w:themeColor="text1"/>
          <w:sz w:val="28"/>
          <w:szCs w:val="28"/>
        </w:rPr>
        <w:t>:</w:t>
      </w:r>
      <w:r w:rsidR="0006106C">
        <w:rPr>
          <w:rFonts w:asciiTheme="majorBidi" w:hAnsiTheme="majorBidi" w:cstheme="majorBidi"/>
          <w:color w:val="000000" w:themeColor="text1"/>
          <w:sz w:val="28"/>
          <w:szCs w:val="28"/>
        </w:rPr>
        <w:t xml:space="preserve"> </w:t>
      </w:r>
      <w:r w:rsidRPr="0073211E">
        <w:rPr>
          <w:rFonts w:asciiTheme="majorBidi" w:hAnsiTheme="majorBidi" w:cstheme="majorBidi"/>
          <w:color w:val="000000" w:themeColor="text1"/>
          <w:sz w:val="28"/>
          <w:szCs w:val="28"/>
        </w:rPr>
        <w:t xml:space="preserve">Why do we thank Hashem in </w:t>
      </w:r>
      <w:proofErr w:type="spellStart"/>
      <w:r w:rsidRPr="0073211E">
        <w:rPr>
          <w:rFonts w:asciiTheme="majorBidi" w:hAnsiTheme="majorBidi" w:cstheme="majorBidi"/>
          <w:color w:val="000000" w:themeColor="text1"/>
          <w:sz w:val="28"/>
          <w:szCs w:val="28"/>
        </w:rPr>
        <w:t>birkas</w:t>
      </w:r>
      <w:proofErr w:type="spellEnd"/>
      <w:r w:rsidRPr="0073211E">
        <w:rPr>
          <w:rFonts w:asciiTheme="majorBidi" w:hAnsiTheme="majorBidi" w:cstheme="majorBidi"/>
          <w:color w:val="000000" w:themeColor="text1"/>
          <w:sz w:val="28"/>
          <w:szCs w:val="28"/>
        </w:rPr>
        <w:t xml:space="preserve"> </w:t>
      </w:r>
      <w:proofErr w:type="spellStart"/>
      <w:r w:rsidRPr="0073211E">
        <w:rPr>
          <w:rFonts w:asciiTheme="majorBidi" w:hAnsiTheme="majorBidi" w:cstheme="majorBidi"/>
          <w:color w:val="000000" w:themeColor="text1"/>
          <w:sz w:val="28"/>
          <w:szCs w:val="28"/>
        </w:rPr>
        <w:t>hamazon</w:t>
      </w:r>
      <w:proofErr w:type="spellEnd"/>
      <w:r w:rsidRPr="0073211E">
        <w:rPr>
          <w:rFonts w:asciiTheme="majorBidi" w:hAnsiTheme="majorBidi" w:cstheme="majorBidi"/>
          <w:color w:val="000000" w:themeColor="text1"/>
          <w:sz w:val="28"/>
          <w:szCs w:val="28"/>
        </w:rPr>
        <w:t xml:space="preserve"> for Eretz Yisroel, especially when in fact, we were exiled? Why not thank Him for all the world instead of just Israel?</w:t>
      </w:r>
    </w:p>
    <w:p w14:paraId="2E33F6A5" w14:textId="3BEFEA2C" w:rsidR="0073211E" w:rsidRPr="0073211E" w:rsidRDefault="0073211E" w:rsidP="000E2F35">
      <w:pPr>
        <w:pStyle w:val="NoSpacing"/>
        <w:jc w:val="both"/>
        <w:rPr>
          <w:rFonts w:asciiTheme="majorBidi" w:hAnsiTheme="majorBidi" w:cstheme="majorBidi"/>
          <w:color w:val="000000" w:themeColor="text1"/>
          <w:sz w:val="28"/>
          <w:szCs w:val="28"/>
        </w:rPr>
      </w:pPr>
      <w:r w:rsidRPr="0073211E">
        <w:rPr>
          <w:rFonts w:asciiTheme="majorBidi" w:hAnsiTheme="majorBidi" w:cstheme="majorBidi"/>
          <w:b/>
          <w:bCs/>
          <w:color w:val="000000" w:themeColor="text1"/>
          <w:sz w:val="28"/>
          <w:szCs w:val="28"/>
        </w:rPr>
        <w:t>A</w:t>
      </w:r>
      <w:r w:rsidR="000E2F35" w:rsidRPr="000E2F35">
        <w:rPr>
          <w:rFonts w:asciiTheme="majorBidi" w:hAnsiTheme="majorBidi" w:cstheme="majorBidi"/>
          <w:b/>
          <w:bCs/>
          <w:color w:val="000000" w:themeColor="text1"/>
          <w:sz w:val="28"/>
          <w:szCs w:val="28"/>
        </w:rPr>
        <w:t>NSWER</w:t>
      </w:r>
      <w:r w:rsidRPr="0073211E">
        <w:rPr>
          <w:rFonts w:asciiTheme="majorBidi" w:hAnsiTheme="majorBidi" w:cstheme="majorBidi"/>
          <w:b/>
          <w:bCs/>
          <w:color w:val="000000" w:themeColor="text1"/>
          <w:sz w:val="28"/>
          <w:szCs w:val="28"/>
        </w:rPr>
        <w:t>:</w:t>
      </w:r>
      <w:r w:rsidR="000E2F35">
        <w:rPr>
          <w:rFonts w:asciiTheme="majorBidi" w:hAnsiTheme="majorBidi" w:cstheme="majorBidi"/>
          <w:color w:val="000000" w:themeColor="text1"/>
          <w:sz w:val="28"/>
          <w:szCs w:val="28"/>
        </w:rPr>
        <w:t xml:space="preserve"> </w:t>
      </w:r>
      <w:r w:rsidRPr="0073211E">
        <w:rPr>
          <w:rFonts w:asciiTheme="majorBidi" w:hAnsiTheme="majorBidi" w:cstheme="majorBidi"/>
          <w:color w:val="000000" w:themeColor="text1"/>
          <w:sz w:val="28"/>
          <w:szCs w:val="28"/>
        </w:rPr>
        <w:t>Why in the </w:t>
      </w:r>
      <w:proofErr w:type="spellStart"/>
      <w:r w:rsidRPr="0073211E">
        <w:rPr>
          <w:rFonts w:asciiTheme="majorBidi" w:hAnsiTheme="majorBidi" w:cstheme="majorBidi"/>
          <w:i/>
          <w:iCs/>
          <w:color w:val="000000" w:themeColor="text1"/>
          <w:sz w:val="28"/>
          <w:szCs w:val="28"/>
        </w:rPr>
        <w:t>birkas</w:t>
      </w:r>
      <w:proofErr w:type="spellEnd"/>
      <w:r w:rsidRPr="0073211E">
        <w:rPr>
          <w:rFonts w:asciiTheme="majorBidi" w:hAnsiTheme="majorBidi" w:cstheme="majorBidi"/>
          <w:i/>
          <w:iCs/>
          <w:color w:val="000000" w:themeColor="text1"/>
          <w:sz w:val="28"/>
          <w:szCs w:val="28"/>
        </w:rPr>
        <w:t xml:space="preserve"> </w:t>
      </w:r>
      <w:proofErr w:type="spellStart"/>
      <w:r w:rsidRPr="0073211E">
        <w:rPr>
          <w:rFonts w:asciiTheme="majorBidi" w:hAnsiTheme="majorBidi" w:cstheme="majorBidi"/>
          <w:i/>
          <w:iCs/>
          <w:color w:val="000000" w:themeColor="text1"/>
          <w:sz w:val="28"/>
          <w:szCs w:val="28"/>
        </w:rPr>
        <w:t>hamazon</w:t>
      </w:r>
      <w:proofErr w:type="spellEnd"/>
      <w:r w:rsidRPr="0073211E">
        <w:rPr>
          <w:rFonts w:asciiTheme="majorBidi" w:hAnsiTheme="majorBidi" w:cstheme="majorBidi"/>
          <w:i/>
          <w:iCs/>
          <w:color w:val="000000" w:themeColor="text1"/>
          <w:sz w:val="28"/>
          <w:szCs w:val="28"/>
        </w:rPr>
        <w:t>,</w:t>
      </w:r>
      <w:r w:rsidRPr="0073211E">
        <w:rPr>
          <w:rFonts w:asciiTheme="majorBidi" w:hAnsiTheme="majorBidi" w:cstheme="majorBidi"/>
          <w:color w:val="000000" w:themeColor="text1"/>
          <w:sz w:val="28"/>
          <w:szCs w:val="28"/>
        </w:rPr>
        <w:t> when we thank for our food, do we thank Hashem for Eretz Yisroel, instead of thanking Him for the world in general?</w:t>
      </w:r>
    </w:p>
    <w:p w14:paraId="1A89E186" w14:textId="7BEC5514" w:rsidR="0073211E" w:rsidRPr="0073211E" w:rsidRDefault="0073211E" w:rsidP="000E2F35">
      <w:pPr>
        <w:pStyle w:val="NoSpacing"/>
        <w:ind w:firstLine="720"/>
        <w:jc w:val="both"/>
        <w:rPr>
          <w:rFonts w:asciiTheme="majorBidi" w:hAnsiTheme="majorBidi" w:cstheme="majorBidi"/>
          <w:color w:val="000000" w:themeColor="text1"/>
          <w:sz w:val="28"/>
          <w:szCs w:val="28"/>
        </w:rPr>
      </w:pPr>
      <w:r w:rsidRPr="0073211E">
        <w:rPr>
          <w:rFonts w:asciiTheme="majorBidi" w:hAnsiTheme="majorBidi" w:cstheme="majorBidi"/>
          <w:color w:val="000000" w:themeColor="text1"/>
          <w:sz w:val="28"/>
          <w:szCs w:val="28"/>
        </w:rPr>
        <w:t>Now actually we do thank Him for the world in general.  The first </w:t>
      </w:r>
      <w:proofErr w:type="spellStart"/>
      <w:r w:rsidRPr="0073211E">
        <w:rPr>
          <w:rFonts w:asciiTheme="majorBidi" w:hAnsiTheme="majorBidi" w:cstheme="majorBidi"/>
          <w:i/>
          <w:iCs/>
          <w:color w:val="000000" w:themeColor="text1"/>
          <w:sz w:val="28"/>
          <w:szCs w:val="28"/>
        </w:rPr>
        <w:t>bracha</w:t>
      </w:r>
      <w:proofErr w:type="spellEnd"/>
      <w:r w:rsidRPr="0073211E">
        <w:rPr>
          <w:rFonts w:asciiTheme="majorBidi" w:hAnsiTheme="majorBidi" w:cstheme="majorBidi"/>
          <w:color w:val="000000" w:themeColor="text1"/>
          <w:sz w:val="28"/>
          <w:szCs w:val="28"/>
        </w:rPr>
        <w:t xml:space="preserve"> is </w:t>
      </w:r>
      <w:r w:rsidRPr="0073211E">
        <w:rPr>
          <w:rFonts w:asciiTheme="majorBidi" w:hAnsiTheme="majorBidi" w:cstheme="majorBidi"/>
          <w:color w:val="000000" w:themeColor="text1"/>
          <w:sz w:val="28"/>
          <w:szCs w:val="28"/>
          <w:rtl/>
          <w:lang w:bidi="he-IL"/>
        </w:rPr>
        <w:t>הזן את העולם</w:t>
      </w:r>
      <w:r w:rsidRPr="0073211E">
        <w:rPr>
          <w:rFonts w:asciiTheme="majorBidi" w:hAnsiTheme="majorBidi" w:cstheme="majorBidi"/>
          <w:color w:val="000000" w:themeColor="text1"/>
          <w:sz w:val="28"/>
          <w:szCs w:val="28"/>
        </w:rPr>
        <w:t> </w:t>
      </w:r>
      <w:r w:rsidRPr="0073211E">
        <w:rPr>
          <w:rFonts w:asciiTheme="majorBidi" w:hAnsiTheme="majorBidi" w:cstheme="majorBidi"/>
          <w:b/>
          <w:bCs/>
          <w:color w:val="000000" w:themeColor="text1"/>
          <w:sz w:val="28"/>
          <w:szCs w:val="28"/>
          <w:rtl/>
          <w:lang w:bidi="he-IL"/>
        </w:rPr>
        <w:t>כולו</w:t>
      </w:r>
      <w:r w:rsidRPr="0073211E">
        <w:rPr>
          <w:rFonts w:asciiTheme="majorBidi" w:hAnsiTheme="majorBidi" w:cstheme="majorBidi"/>
          <w:color w:val="000000" w:themeColor="text1"/>
          <w:sz w:val="28"/>
          <w:szCs w:val="28"/>
        </w:rPr>
        <w:t> – He who feeds the </w:t>
      </w:r>
      <w:r w:rsidRPr="0073211E">
        <w:rPr>
          <w:rFonts w:asciiTheme="majorBidi" w:hAnsiTheme="majorBidi" w:cstheme="majorBidi"/>
          <w:b/>
          <w:bCs/>
          <w:color w:val="000000" w:themeColor="text1"/>
          <w:sz w:val="28"/>
          <w:szCs w:val="28"/>
        </w:rPr>
        <w:t>entire</w:t>
      </w:r>
      <w:r w:rsidRPr="0073211E">
        <w:rPr>
          <w:rFonts w:asciiTheme="majorBidi" w:hAnsiTheme="majorBidi" w:cstheme="majorBidi"/>
          <w:color w:val="000000" w:themeColor="text1"/>
          <w:sz w:val="28"/>
          <w:szCs w:val="28"/>
        </w:rPr>
        <w:t> world, which means that grain grows in Russia and rice grows in China and things grow all over the world and we thank Hashem.  Where do they grow from?  They don’t grow from the air they grow from the soil.  And therefore</w:t>
      </w:r>
      <w:r w:rsidR="000E2F35">
        <w:rPr>
          <w:rFonts w:asciiTheme="majorBidi" w:hAnsiTheme="majorBidi" w:cstheme="majorBidi"/>
          <w:color w:val="000000" w:themeColor="text1"/>
          <w:sz w:val="28"/>
          <w:szCs w:val="28"/>
        </w:rPr>
        <w:t>,</w:t>
      </w:r>
      <w:r w:rsidRPr="0073211E">
        <w:rPr>
          <w:rFonts w:asciiTheme="majorBidi" w:hAnsiTheme="majorBidi" w:cstheme="majorBidi"/>
          <w:color w:val="000000" w:themeColor="text1"/>
          <w:sz w:val="28"/>
          <w:szCs w:val="28"/>
        </w:rPr>
        <w:t xml:space="preserve"> we thank Him for the world.  He’s the King of the world and He gave us food.</w:t>
      </w:r>
    </w:p>
    <w:p w14:paraId="369D9365" w14:textId="77777777" w:rsidR="0073211E" w:rsidRPr="0073211E" w:rsidRDefault="0073211E" w:rsidP="000E2F35">
      <w:pPr>
        <w:pStyle w:val="NoSpacing"/>
        <w:ind w:firstLine="720"/>
        <w:jc w:val="both"/>
        <w:rPr>
          <w:rFonts w:asciiTheme="majorBidi" w:hAnsiTheme="majorBidi" w:cstheme="majorBidi"/>
          <w:color w:val="000000" w:themeColor="text1"/>
          <w:sz w:val="28"/>
          <w:szCs w:val="28"/>
        </w:rPr>
      </w:pPr>
      <w:r w:rsidRPr="0073211E">
        <w:rPr>
          <w:rFonts w:asciiTheme="majorBidi" w:hAnsiTheme="majorBidi" w:cstheme="majorBidi"/>
          <w:color w:val="000000" w:themeColor="text1"/>
          <w:sz w:val="28"/>
          <w:szCs w:val="28"/>
        </w:rPr>
        <w:t>But we thank Him for Eretz Yisroel for a different reason.  The fact that we’re in exile doesn’t change anything.  Eretz Yisroel is a gift that’s given to us forever.  The fact that we’re not there right now or that there are people who want to deprive us of our rights, makes no difference.  It’s ours.  It’s such a great gift that we should never stop thanking Him for that, and we’re going to retrieve it.</w:t>
      </w:r>
    </w:p>
    <w:p w14:paraId="562C48A1" w14:textId="752FCC75" w:rsidR="0073211E" w:rsidRPr="0073211E" w:rsidRDefault="0073211E" w:rsidP="000E2F35">
      <w:pPr>
        <w:pStyle w:val="NoSpacing"/>
        <w:ind w:firstLine="720"/>
        <w:jc w:val="both"/>
        <w:rPr>
          <w:rFonts w:asciiTheme="majorBidi" w:hAnsiTheme="majorBidi" w:cstheme="majorBidi"/>
          <w:color w:val="000000" w:themeColor="text1"/>
          <w:sz w:val="28"/>
          <w:szCs w:val="28"/>
        </w:rPr>
      </w:pPr>
      <w:r w:rsidRPr="0073211E">
        <w:rPr>
          <w:rFonts w:asciiTheme="majorBidi" w:hAnsiTheme="majorBidi" w:cstheme="majorBidi"/>
          <w:color w:val="000000" w:themeColor="text1"/>
          <w:sz w:val="28"/>
          <w:szCs w:val="28"/>
        </w:rPr>
        <w:lastRenderedPageBreak/>
        <w:t>Sooner or later</w:t>
      </w:r>
      <w:r w:rsidR="000E2F35">
        <w:rPr>
          <w:rFonts w:asciiTheme="majorBidi" w:hAnsiTheme="majorBidi" w:cstheme="majorBidi"/>
          <w:color w:val="000000" w:themeColor="text1"/>
          <w:sz w:val="28"/>
          <w:szCs w:val="28"/>
        </w:rPr>
        <w:t>,</w:t>
      </w:r>
      <w:r w:rsidRPr="0073211E">
        <w:rPr>
          <w:rFonts w:asciiTheme="majorBidi" w:hAnsiTheme="majorBidi" w:cstheme="majorBidi"/>
          <w:color w:val="000000" w:themeColor="text1"/>
          <w:sz w:val="28"/>
          <w:szCs w:val="28"/>
        </w:rPr>
        <w:t xml:space="preserve"> we’re going to kick everybody out of Eretz Yisroel.  We won’t do it ourselves.  We’ll do it with the Melech </w:t>
      </w:r>
      <w:proofErr w:type="spellStart"/>
      <w:r w:rsidRPr="0073211E">
        <w:rPr>
          <w:rFonts w:asciiTheme="majorBidi" w:hAnsiTheme="majorBidi" w:cstheme="majorBidi"/>
          <w:color w:val="000000" w:themeColor="text1"/>
          <w:sz w:val="28"/>
          <w:szCs w:val="28"/>
        </w:rPr>
        <w:t>HaMoshiach</w:t>
      </w:r>
      <w:proofErr w:type="spellEnd"/>
      <w:r w:rsidRPr="0073211E">
        <w:rPr>
          <w:rFonts w:asciiTheme="majorBidi" w:hAnsiTheme="majorBidi" w:cstheme="majorBidi"/>
          <w:color w:val="000000" w:themeColor="text1"/>
          <w:sz w:val="28"/>
          <w:szCs w:val="28"/>
        </w:rPr>
        <w:t>, but everybody will have to leave.  Moshiach will come and say, “I’m sorry gentlemen, this is occupied.  It’s reserved.  Get out of here.  And if you won’t get out, we’ll have to take action like we did in the days when Yehoshua entered the land.”  And so</w:t>
      </w:r>
      <w:r w:rsidR="00161EB3">
        <w:rPr>
          <w:rFonts w:asciiTheme="majorBidi" w:hAnsiTheme="majorBidi" w:cstheme="majorBidi"/>
          <w:color w:val="000000" w:themeColor="text1"/>
          <w:sz w:val="28"/>
          <w:szCs w:val="28"/>
        </w:rPr>
        <w:t>,</w:t>
      </w:r>
      <w:r w:rsidRPr="0073211E">
        <w:rPr>
          <w:rFonts w:asciiTheme="majorBidi" w:hAnsiTheme="majorBidi" w:cstheme="majorBidi"/>
          <w:color w:val="000000" w:themeColor="text1"/>
          <w:sz w:val="28"/>
          <w:szCs w:val="28"/>
        </w:rPr>
        <w:t xml:space="preserve"> we thank Hashem, it’s our land forever.</w:t>
      </w:r>
    </w:p>
    <w:p w14:paraId="7BEB3881" w14:textId="2823B3B2" w:rsidR="0073211E" w:rsidRPr="0073211E" w:rsidRDefault="0073211E" w:rsidP="0028784D">
      <w:pPr>
        <w:pStyle w:val="NoSpacing"/>
        <w:ind w:firstLine="720"/>
        <w:jc w:val="both"/>
        <w:rPr>
          <w:rFonts w:asciiTheme="majorBidi" w:hAnsiTheme="majorBidi" w:cstheme="majorBidi"/>
          <w:color w:val="000000" w:themeColor="text1"/>
          <w:sz w:val="28"/>
          <w:szCs w:val="28"/>
        </w:rPr>
      </w:pPr>
      <w:r w:rsidRPr="0073211E">
        <w:rPr>
          <w:rFonts w:asciiTheme="majorBidi" w:hAnsiTheme="majorBidi" w:cstheme="majorBidi"/>
          <w:color w:val="000000" w:themeColor="text1"/>
          <w:sz w:val="28"/>
          <w:szCs w:val="28"/>
        </w:rPr>
        <w:t xml:space="preserve">Suppose somebody gave you $100,000 dollars in the safe department box, but right now you can’t find the key.  You come to the bank and you want admission to the vault because you have $100,000.  They say, “Where’s your key?”  You don’t have it.  “Sorry boy, I can’t give it to you.”  So, you’re not going to thank that man?  Someday you’ll get the key back again.  As long as you have it, you’re happy and you’re thanking </w:t>
      </w:r>
      <w:r w:rsidR="00A87CDB">
        <w:rPr>
          <w:rFonts w:asciiTheme="majorBidi" w:hAnsiTheme="majorBidi" w:cstheme="majorBidi"/>
          <w:color w:val="000000" w:themeColor="text1"/>
          <w:sz w:val="28"/>
          <w:szCs w:val="28"/>
        </w:rPr>
        <w:t>H</w:t>
      </w:r>
      <w:r w:rsidRPr="0073211E">
        <w:rPr>
          <w:rFonts w:asciiTheme="majorBidi" w:hAnsiTheme="majorBidi" w:cstheme="majorBidi"/>
          <w:color w:val="000000" w:themeColor="text1"/>
          <w:sz w:val="28"/>
          <w:szCs w:val="28"/>
        </w:rPr>
        <w:t>im forever and ever.</w:t>
      </w:r>
    </w:p>
    <w:p w14:paraId="20FE580C" w14:textId="77777777" w:rsidR="00CD7C8C" w:rsidRDefault="00CD7C8C" w:rsidP="00CD7C8C">
      <w:pPr>
        <w:pStyle w:val="NoSpacing"/>
        <w:jc w:val="both"/>
        <w:rPr>
          <w:rStyle w:val="Hyperlink"/>
          <w:rFonts w:asciiTheme="majorBidi" w:hAnsiTheme="majorBidi" w:cstheme="majorBidi"/>
          <w:color w:val="000000" w:themeColor="text1"/>
          <w:sz w:val="28"/>
          <w:szCs w:val="28"/>
          <w:u w:val="none"/>
        </w:rPr>
      </w:pPr>
    </w:p>
    <w:p w14:paraId="58849787" w14:textId="742BB1B0" w:rsidR="00CD7C8C" w:rsidRDefault="00CD7C8C" w:rsidP="00CD7C8C">
      <w:pPr>
        <w:pStyle w:val="NoSpacing"/>
        <w:jc w:val="both"/>
        <w:rPr>
          <w:rStyle w:val="Hyperlink"/>
          <w:rFonts w:asciiTheme="majorBidi" w:hAnsiTheme="majorBidi" w:cstheme="majorBidi"/>
          <w:i/>
          <w:iCs/>
          <w:color w:val="000000" w:themeColor="text1"/>
          <w:sz w:val="28"/>
          <w:szCs w:val="28"/>
          <w:u w:val="none"/>
        </w:rPr>
      </w:pPr>
      <w:r w:rsidRPr="0054792C">
        <w:rPr>
          <w:rStyle w:val="Hyperlink"/>
          <w:rFonts w:asciiTheme="majorBidi" w:hAnsiTheme="majorBidi" w:cstheme="majorBidi"/>
          <w:i/>
          <w:iCs/>
          <w:color w:val="000000" w:themeColor="text1"/>
          <w:sz w:val="28"/>
          <w:szCs w:val="28"/>
          <w:u w:val="none"/>
        </w:rPr>
        <w:t xml:space="preserve">Reprinted from the </w:t>
      </w:r>
      <w:proofErr w:type="spellStart"/>
      <w:r w:rsidRPr="0054792C">
        <w:rPr>
          <w:rStyle w:val="Hyperlink"/>
          <w:rFonts w:asciiTheme="majorBidi" w:hAnsiTheme="majorBidi" w:cstheme="majorBidi"/>
          <w:i/>
          <w:iCs/>
          <w:color w:val="000000" w:themeColor="text1"/>
          <w:sz w:val="28"/>
          <w:szCs w:val="28"/>
          <w:u w:val="none"/>
        </w:rPr>
        <w:t>Parshas</w:t>
      </w:r>
      <w:proofErr w:type="spellEnd"/>
      <w:r w:rsidRPr="0054792C">
        <w:rPr>
          <w:rStyle w:val="Hyperlink"/>
          <w:rFonts w:asciiTheme="majorBidi" w:hAnsiTheme="majorBidi" w:cstheme="majorBidi"/>
          <w:i/>
          <w:iCs/>
          <w:color w:val="000000" w:themeColor="text1"/>
          <w:sz w:val="28"/>
          <w:szCs w:val="28"/>
          <w:u w:val="none"/>
        </w:rPr>
        <w:t xml:space="preserve"> Vayikra 5786 edition of Toras Avigdor. (Transcribed from a classic Thursday night </w:t>
      </w:r>
      <w:proofErr w:type="spellStart"/>
      <w:r w:rsidRPr="0054792C">
        <w:rPr>
          <w:rStyle w:val="Hyperlink"/>
          <w:rFonts w:asciiTheme="majorBidi" w:hAnsiTheme="majorBidi" w:cstheme="majorBidi"/>
          <w:i/>
          <w:iCs/>
          <w:color w:val="000000" w:themeColor="text1"/>
          <w:sz w:val="28"/>
          <w:szCs w:val="28"/>
          <w:u w:val="none"/>
        </w:rPr>
        <w:t>hashkafah</w:t>
      </w:r>
      <w:proofErr w:type="spellEnd"/>
      <w:r w:rsidRPr="0054792C">
        <w:rPr>
          <w:rStyle w:val="Hyperlink"/>
          <w:rFonts w:asciiTheme="majorBidi" w:hAnsiTheme="majorBidi" w:cstheme="majorBidi"/>
          <w:i/>
          <w:iCs/>
          <w:color w:val="000000" w:themeColor="text1"/>
          <w:sz w:val="28"/>
          <w:szCs w:val="28"/>
          <w:u w:val="none"/>
        </w:rPr>
        <w:t xml:space="preserve"> lecture delivered by Rav Avigdor Miller </w:t>
      </w:r>
      <w:r w:rsidR="0028784D">
        <w:rPr>
          <w:rStyle w:val="Hyperlink"/>
          <w:rFonts w:asciiTheme="majorBidi" w:hAnsiTheme="majorBidi" w:cstheme="majorBidi"/>
          <w:i/>
          <w:iCs/>
          <w:color w:val="000000" w:themeColor="text1"/>
          <w:sz w:val="28"/>
          <w:szCs w:val="28"/>
          <w:u w:val="none"/>
        </w:rPr>
        <w:t>i</w:t>
      </w:r>
      <w:r w:rsidRPr="0054792C">
        <w:rPr>
          <w:rStyle w:val="Hyperlink"/>
          <w:rFonts w:asciiTheme="majorBidi" w:hAnsiTheme="majorBidi" w:cstheme="majorBidi"/>
          <w:i/>
          <w:iCs/>
          <w:color w:val="000000" w:themeColor="text1"/>
          <w:sz w:val="28"/>
          <w:szCs w:val="28"/>
          <w:u w:val="none"/>
        </w:rPr>
        <w:t xml:space="preserve">n </w:t>
      </w:r>
      <w:r w:rsidR="0028784D">
        <w:rPr>
          <w:rStyle w:val="Hyperlink"/>
          <w:rFonts w:asciiTheme="majorBidi" w:hAnsiTheme="majorBidi" w:cstheme="majorBidi"/>
          <w:i/>
          <w:iCs/>
          <w:color w:val="000000" w:themeColor="text1"/>
          <w:sz w:val="28"/>
          <w:szCs w:val="28"/>
          <w:u w:val="none"/>
        </w:rPr>
        <w:t xml:space="preserve">December </w:t>
      </w:r>
      <w:r w:rsidR="00727B3A">
        <w:rPr>
          <w:rStyle w:val="Hyperlink"/>
          <w:rFonts w:asciiTheme="majorBidi" w:hAnsiTheme="majorBidi" w:cstheme="majorBidi"/>
          <w:i/>
          <w:iCs/>
          <w:color w:val="000000" w:themeColor="text1"/>
          <w:sz w:val="28"/>
          <w:szCs w:val="28"/>
          <w:u w:val="none"/>
        </w:rPr>
        <w:t>1982</w:t>
      </w:r>
      <w:r w:rsidRPr="0054792C">
        <w:rPr>
          <w:rStyle w:val="Hyperlink"/>
          <w:rFonts w:asciiTheme="majorBidi" w:hAnsiTheme="majorBidi" w:cstheme="majorBidi"/>
          <w:i/>
          <w:iCs/>
          <w:color w:val="000000" w:themeColor="text1"/>
          <w:sz w:val="28"/>
          <w:szCs w:val="28"/>
          <w:u w:val="none"/>
        </w:rPr>
        <w:t>.</w:t>
      </w:r>
      <w:r w:rsidR="0028784D">
        <w:rPr>
          <w:rStyle w:val="Hyperlink"/>
          <w:rFonts w:asciiTheme="majorBidi" w:hAnsiTheme="majorBidi" w:cstheme="majorBidi"/>
          <w:i/>
          <w:iCs/>
          <w:color w:val="000000" w:themeColor="text1"/>
          <w:sz w:val="28"/>
          <w:szCs w:val="28"/>
          <w:u w:val="none"/>
        </w:rPr>
        <w:t>)</w:t>
      </w:r>
    </w:p>
    <w:p w14:paraId="61EB42C8" w14:textId="77777777" w:rsidR="00EE475E" w:rsidRDefault="00EE475E" w:rsidP="00CD7C8C">
      <w:pPr>
        <w:pStyle w:val="NoSpacing"/>
        <w:jc w:val="both"/>
        <w:rPr>
          <w:rStyle w:val="Hyperlink"/>
          <w:rFonts w:asciiTheme="majorBidi" w:hAnsiTheme="majorBidi" w:cstheme="majorBidi"/>
          <w:i/>
          <w:iCs/>
          <w:color w:val="000000" w:themeColor="text1"/>
          <w:sz w:val="28"/>
          <w:szCs w:val="28"/>
          <w:u w:val="none"/>
        </w:rPr>
      </w:pPr>
    </w:p>
    <w:p w14:paraId="6D4BC09E" w14:textId="4441558B" w:rsidR="00545562" w:rsidRPr="000D61FD" w:rsidRDefault="00627EBF" w:rsidP="000D61FD">
      <w:pPr>
        <w:pStyle w:val="NoSpacing"/>
        <w:jc w:val="center"/>
        <w:rPr>
          <w:rStyle w:val="Hyperlink"/>
          <w:rFonts w:asciiTheme="majorBidi" w:hAnsiTheme="majorBidi" w:cstheme="majorBidi"/>
          <w:b/>
          <w:bCs/>
          <w:color w:val="000000" w:themeColor="text1"/>
          <w:sz w:val="56"/>
          <w:szCs w:val="56"/>
          <w:u w:val="none"/>
        </w:rPr>
      </w:pPr>
      <w:r w:rsidRPr="000D61FD">
        <w:rPr>
          <w:rStyle w:val="Hyperlink"/>
          <w:rFonts w:asciiTheme="majorBidi" w:hAnsiTheme="majorBidi" w:cstheme="majorBidi"/>
          <w:b/>
          <w:bCs/>
          <w:color w:val="000000" w:themeColor="text1"/>
          <w:sz w:val="56"/>
          <w:szCs w:val="56"/>
          <w:u w:val="none"/>
        </w:rPr>
        <w:t>Reflections on the Song – “</w:t>
      </w:r>
      <w:proofErr w:type="spellStart"/>
      <w:r w:rsidRPr="000D61FD">
        <w:rPr>
          <w:rStyle w:val="Hyperlink"/>
          <w:rFonts w:asciiTheme="majorBidi" w:hAnsiTheme="majorBidi" w:cstheme="majorBidi"/>
          <w:b/>
          <w:bCs/>
          <w:color w:val="000000" w:themeColor="text1"/>
          <w:sz w:val="56"/>
          <w:szCs w:val="56"/>
          <w:u w:val="none"/>
        </w:rPr>
        <w:t>Dayeinu</w:t>
      </w:r>
      <w:proofErr w:type="spellEnd"/>
      <w:r w:rsidRPr="000D61FD">
        <w:rPr>
          <w:rStyle w:val="Hyperlink"/>
          <w:rFonts w:asciiTheme="majorBidi" w:hAnsiTheme="majorBidi" w:cstheme="majorBidi"/>
          <w:b/>
          <w:bCs/>
          <w:color w:val="000000" w:themeColor="text1"/>
          <w:sz w:val="56"/>
          <w:szCs w:val="56"/>
          <w:u w:val="none"/>
        </w:rPr>
        <w:t>”</w:t>
      </w:r>
    </w:p>
    <w:p w14:paraId="66B4BACF" w14:textId="77777777" w:rsidR="00545562" w:rsidRDefault="00545562" w:rsidP="00CD7C8C">
      <w:pPr>
        <w:pStyle w:val="NoSpacing"/>
        <w:jc w:val="both"/>
        <w:rPr>
          <w:rStyle w:val="Hyperlink"/>
          <w:rFonts w:asciiTheme="majorBidi" w:hAnsiTheme="majorBidi" w:cstheme="majorBidi"/>
          <w:i/>
          <w:iCs/>
          <w:color w:val="000000" w:themeColor="text1"/>
          <w:sz w:val="28"/>
          <w:szCs w:val="28"/>
          <w:u w:val="none"/>
        </w:rPr>
      </w:pPr>
    </w:p>
    <w:p w14:paraId="2AFDA2FB" w14:textId="77777777" w:rsidR="00EE475E" w:rsidRPr="004F46E5" w:rsidRDefault="00EE475E" w:rsidP="00EE475E">
      <w:pPr>
        <w:pStyle w:val="NoSpacing"/>
        <w:ind w:firstLine="720"/>
        <w:jc w:val="both"/>
        <w:rPr>
          <w:rFonts w:asciiTheme="majorBidi" w:hAnsiTheme="majorBidi" w:cstheme="majorBidi"/>
          <w:sz w:val="28"/>
          <w:szCs w:val="28"/>
        </w:rPr>
      </w:pPr>
      <w:r w:rsidRPr="004F46E5">
        <w:rPr>
          <w:rFonts w:asciiTheme="majorBidi" w:hAnsiTheme="majorBidi" w:cstheme="majorBidi"/>
          <w:sz w:val="28"/>
          <w:szCs w:val="28"/>
        </w:rPr>
        <w:t xml:space="preserve">Perhaps one of the most perplexing parts of the Haggadah is the song known as “Dayenu,” in which we say that if G-d had taken us out of Egypt but not judged the Egyptians, that would have been enough for us. Or, if He had judged the Egyptians, but not destroyed their idols, that, too, would have been enough for us.  </w:t>
      </w:r>
    </w:p>
    <w:p w14:paraId="5F6244CF" w14:textId="77777777" w:rsidR="00EE475E" w:rsidRPr="004F46E5" w:rsidRDefault="00EE475E" w:rsidP="00EE475E">
      <w:pPr>
        <w:pStyle w:val="NoSpacing"/>
        <w:jc w:val="both"/>
        <w:rPr>
          <w:rFonts w:asciiTheme="majorBidi" w:hAnsiTheme="majorBidi" w:cstheme="majorBidi"/>
          <w:sz w:val="28"/>
          <w:szCs w:val="28"/>
        </w:rPr>
      </w:pPr>
      <w:r w:rsidRPr="004F46E5">
        <w:rPr>
          <w:rFonts w:asciiTheme="majorBidi" w:hAnsiTheme="majorBidi" w:cstheme="majorBidi"/>
          <w:sz w:val="28"/>
          <w:szCs w:val="28"/>
        </w:rPr>
        <w:t xml:space="preserve">Or, if He had destroyed their idols, but not killed their firstborns, that, too, would have been enough. </w:t>
      </w:r>
    </w:p>
    <w:p w14:paraId="57F699EE" w14:textId="77777777" w:rsidR="00EE475E" w:rsidRPr="004F46E5" w:rsidRDefault="00EE475E" w:rsidP="00EE475E">
      <w:pPr>
        <w:pStyle w:val="NoSpacing"/>
        <w:ind w:firstLine="720"/>
        <w:jc w:val="both"/>
        <w:rPr>
          <w:rFonts w:asciiTheme="majorBidi" w:hAnsiTheme="majorBidi" w:cstheme="majorBidi"/>
          <w:sz w:val="28"/>
          <w:szCs w:val="28"/>
        </w:rPr>
      </w:pPr>
      <w:r w:rsidRPr="004F46E5">
        <w:rPr>
          <w:rFonts w:asciiTheme="majorBidi" w:hAnsiTheme="majorBidi" w:cstheme="majorBidi"/>
          <w:sz w:val="28"/>
          <w:szCs w:val="28"/>
        </w:rPr>
        <w:t xml:space="preserve">Or…What does this song mean? Rav Eliyahu Hakohen </w:t>
      </w:r>
      <w:proofErr w:type="spellStart"/>
      <w:r w:rsidRPr="004F46E5">
        <w:rPr>
          <w:rFonts w:asciiTheme="majorBidi" w:hAnsiTheme="majorBidi" w:cstheme="majorBidi"/>
          <w:sz w:val="28"/>
          <w:szCs w:val="28"/>
        </w:rPr>
        <w:t>Ha’itamari</w:t>
      </w:r>
      <w:proofErr w:type="spellEnd"/>
      <w:r w:rsidRPr="004F46E5">
        <w:rPr>
          <w:rFonts w:asciiTheme="majorBidi" w:hAnsiTheme="majorBidi" w:cstheme="majorBidi"/>
          <w:sz w:val="28"/>
          <w:szCs w:val="28"/>
        </w:rPr>
        <w:t xml:space="preserve"> </w:t>
      </w:r>
      <w:proofErr w:type="spellStart"/>
      <w:r w:rsidRPr="004F46E5">
        <w:rPr>
          <w:rFonts w:asciiTheme="majorBidi" w:hAnsiTheme="majorBidi" w:cstheme="majorBidi"/>
          <w:sz w:val="28"/>
          <w:szCs w:val="28"/>
        </w:rPr>
        <w:t>z”l</w:t>
      </w:r>
      <w:proofErr w:type="spellEnd"/>
      <w:r w:rsidRPr="004F46E5">
        <w:rPr>
          <w:rFonts w:asciiTheme="majorBidi" w:hAnsiTheme="majorBidi" w:cstheme="majorBidi"/>
          <w:sz w:val="28"/>
          <w:szCs w:val="28"/>
        </w:rPr>
        <w:t xml:space="preserve"> (Izmir, Turkey; died 1729) explains: For each of the Divine gifts or miracles listed in this song, one could argue that G-d should have acted otherwise. </w:t>
      </w:r>
    </w:p>
    <w:p w14:paraId="2A7C2C69" w14:textId="77777777" w:rsidR="00EE475E" w:rsidRPr="004F46E5" w:rsidRDefault="00EE475E" w:rsidP="00EE475E">
      <w:pPr>
        <w:pStyle w:val="NoSpacing"/>
        <w:ind w:firstLine="720"/>
        <w:jc w:val="both"/>
        <w:rPr>
          <w:rFonts w:asciiTheme="majorBidi" w:hAnsiTheme="majorBidi" w:cstheme="majorBidi"/>
          <w:sz w:val="28"/>
          <w:szCs w:val="28"/>
        </w:rPr>
      </w:pPr>
      <w:r w:rsidRPr="004F46E5">
        <w:rPr>
          <w:rFonts w:asciiTheme="majorBidi" w:hAnsiTheme="majorBidi" w:cstheme="majorBidi"/>
          <w:sz w:val="28"/>
          <w:szCs w:val="28"/>
        </w:rPr>
        <w:t>We praise G-d that He considered all these arguments and acted in the way that was best for us and for the glory of His Name. For example, one could argue that if He had taken us out of Egypt but not judged the Egyptians so harshly as to practically destroy them, His name would have been magnified even more, for the</w:t>
      </w:r>
    </w:p>
    <w:p w14:paraId="78C06FAA" w14:textId="77777777" w:rsidR="00EE475E" w:rsidRPr="004F46E5" w:rsidRDefault="00EE475E" w:rsidP="00EE475E">
      <w:pPr>
        <w:pStyle w:val="NoSpacing"/>
        <w:jc w:val="both"/>
        <w:rPr>
          <w:rFonts w:asciiTheme="majorBidi" w:hAnsiTheme="majorBidi" w:cstheme="majorBidi"/>
          <w:sz w:val="28"/>
          <w:szCs w:val="28"/>
        </w:rPr>
      </w:pPr>
      <w:r w:rsidRPr="004F46E5">
        <w:rPr>
          <w:rFonts w:asciiTheme="majorBidi" w:hAnsiTheme="majorBidi" w:cstheme="majorBidi"/>
          <w:sz w:val="28"/>
          <w:szCs w:val="28"/>
        </w:rPr>
        <w:t>Egyptians would live to remember, and to tell others, how He had</w:t>
      </w:r>
      <w:r>
        <w:rPr>
          <w:rFonts w:asciiTheme="majorBidi" w:hAnsiTheme="majorBidi" w:cstheme="majorBidi"/>
          <w:sz w:val="28"/>
          <w:szCs w:val="28"/>
        </w:rPr>
        <w:t xml:space="preserve"> </w:t>
      </w:r>
      <w:r w:rsidRPr="004F46E5">
        <w:rPr>
          <w:rFonts w:asciiTheme="majorBidi" w:hAnsiTheme="majorBidi" w:cstheme="majorBidi"/>
          <w:sz w:val="28"/>
          <w:szCs w:val="28"/>
        </w:rPr>
        <w:t xml:space="preserve">humbled them. </w:t>
      </w:r>
    </w:p>
    <w:p w14:paraId="0988BD74" w14:textId="77777777" w:rsidR="00EE475E" w:rsidRDefault="00EE475E" w:rsidP="00EE475E">
      <w:pPr>
        <w:pStyle w:val="NoSpacing"/>
        <w:ind w:firstLine="720"/>
        <w:jc w:val="both"/>
        <w:rPr>
          <w:rFonts w:asciiTheme="majorBidi" w:hAnsiTheme="majorBidi" w:cstheme="majorBidi"/>
          <w:sz w:val="28"/>
          <w:szCs w:val="28"/>
        </w:rPr>
      </w:pPr>
      <w:r w:rsidRPr="004F46E5">
        <w:rPr>
          <w:rFonts w:asciiTheme="majorBidi" w:hAnsiTheme="majorBidi" w:cstheme="majorBidi"/>
          <w:sz w:val="28"/>
          <w:szCs w:val="28"/>
        </w:rPr>
        <w:t>On the other hand, one could argue that they would not feel humbled in that event. Rather, they would say, “He won this battle, and we will win the next battle.” That is why G-d judged the Egyptians harshly. Still, one could argue that if</w:t>
      </w:r>
      <w:r>
        <w:rPr>
          <w:rFonts w:asciiTheme="majorBidi" w:hAnsiTheme="majorBidi" w:cstheme="majorBidi"/>
          <w:sz w:val="28"/>
          <w:szCs w:val="28"/>
        </w:rPr>
        <w:t xml:space="preserve"> </w:t>
      </w:r>
      <w:r w:rsidRPr="004F46E5">
        <w:rPr>
          <w:rFonts w:asciiTheme="majorBidi" w:hAnsiTheme="majorBidi" w:cstheme="majorBidi"/>
          <w:sz w:val="28"/>
          <w:szCs w:val="28"/>
        </w:rPr>
        <w:t>He had judged the Egyptians harshly but not destroyed their idols, those</w:t>
      </w:r>
      <w:r>
        <w:rPr>
          <w:rFonts w:asciiTheme="majorBidi" w:hAnsiTheme="majorBidi" w:cstheme="majorBidi"/>
          <w:sz w:val="28"/>
          <w:szCs w:val="28"/>
        </w:rPr>
        <w:t xml:space="preserve"> </w:t>
      </w:r>
      <w:r w:rsidRPr="004F46E5">
        <w:rPr>
          <w:rFonts w:asciiTheme="majorBidi" w:hAnsiTheme="majorBidi" w:cstheme="majorBidi"/>
          <w:sz w:val="28"/>
          <w:szCs w:val="28"/>
        </w:rPr>
        <w:t xml:space="preserve">idols would have served as constant reminders of G-d’s power to anyone who saw them. On the other </w:t>
      </w:r>
      <w:r w:rsidRPr="004F46E5">
        <w:rPr>
          <w:rFonts w:asciiTheme="majorBidi" w:hAnsiTheme="majorBidi" w:cstheme="majorBidi"/>
          <w:sz w:val="28"/>
          <w:szCs w:val="28"/>
        </w:rPr>
        <w:lastRenderedPageBreak/>
        <w:t xml:space="preserve">hand, some people would say that G-d wasn’t strong enough to destroy the Egyptians’ idols. That is why G-d destroyed the Egyptians’ idols. </w:t>
      </w:r>
    </w:p>
    <w:p w14:paraId="6DE23195" w14:textId="77777777" w:rsidR="000D61FD" w:rsidRDefault="000D61FD" w:rsidP="00EE475E">
      <w:pPr>
        <w:pStyle w:val="NoSpacing"/>
        <w:ind w:firstLine="720"/>
        <w:jc w:val="both"/>
        <w:rPr>
          <w:rFonts w:asciiTheme="majorBidi" w:hAnsiTheme="majorBidi" w:cstheme="majorBidi"/>
          <w:sz w:val="28"/>
          <w:szCs w:val="28"/>
        </w:rPr>
      </w:pPr>
    </w:p>
    <w:p w14:paraId="06FC04C6" w14:textId="1ACCD981" w:rsidR="000D61FD" w:rsidRDefault="000D61FD" w:rsidP="000D61FD">
      <w:pPr>
        <w:pStyle w:val="NoSpacing"/>
        <w:ind w:firstLine="720"/>
        <w:jc w:val="center"/>
        <w:rPr>
          <w:rFonts w:asciiTheme="majorBidi" w:hAnsiTheme="majorBidi" w:cstheme="majorBidi"/>
          <w:sz w:val="28"/>
          <w:szCs w:val="28"/>
        </w:rPr>
      </w:pPr>
      <w:r w:rsidRPr="000D61FD">
        <w:rPr>
          <w:rFonts w:asciiTheme="majorBidi" w:hAnsiTheme="majorBidi" w:cstheme="majorBidi"/>
          <w:sz w:val="28"/>
          <w:szCs w:val="28"/>
        </w:rPr>
        <w:drawing>
          <wp:inline distT="0" distB="0" distL="0" distR="0" wp14:anchorId="3FC0F2C5" wp14:editId="5E4E5BD3">
            <wp:extent cx="3581400" cy="4423112"/>
            <wp:effectExtent l="0" t="0" r="0" b="0"/>
            <wp:docPr id="120734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48431" name=""/>
                    <pic:cNvPicPr/>
                  </pic:nvPicPr>
                  <pic:blipFill>
                    <a:blip r:embed="rId27"/>
                    <a:stretch>
                      <a:fillRect/>
                    </a:stretch>
                  </pic:blipFill>
                  <pic:spPr>
                    <a:xfrm>
                      <a:off x="0" y="0"/>
                      <a:ext cx="3581400" cy="4423112"/>
                    </a:xfrm>
                    <a:prstGeom prst="rect">
                      <a:avLst/>
                    </a:prstGeom>
                  </pic:spPr>
                </pic:pic>
              </a:graphicData>
            </a:graphic>
          </wp:inline>
        </w:drawing>
      </w:r>
    </w:p>
    <w:p w14:paraId="4A0F32B8" w14:textId="77777777" w:rsidR="000D61FD" w:rsidRPr="004F46E5" w:rsidRDefault="000D61FD" w:rsidP="00EE475E">
      <w:pPr>
        <w:pStyle w:val="NoSpacing"/>
        <w:ind w:firstLine="720"/>
        <w:jc w:val="both"/>
        <w:rPr>
          <w:rFonts w:asciiTheme="majorBidi" w:hAnsiTheme="majorBidi" w:cstheme="majorBidi"/>
          <w:sz w:val="28"/>
          <w:szCs w:val="28"/>
        </w:rPr>
      </w:pPr>
    </w:p>
    <w:p w14:paraId="5DD8C5CF" w14:textId="77777777" w:rsidR="00EE475E" w:rsidRPr="004F46E5" w:rsidRDefault="00EE475E" w:rsidP="00EE475E">
      <w:pPr>
        <w:pStyle w:val="NoSpacing"/>
        <w:ind w:firstLine="720"/>
        <w:jc w:val="both"/>
        <w:rPr>
          <w:rFonts w:asciiTheme="majorBidi" w:hAnsiTheme="majorBidi" w:cstheme="majorBidi"/>
          <w:sz w:val="28"/>
          <w:szCs w:val="28"/>
        </w:rPr>
      </w:pPr>
      <w:r w:rsidRPr="004F46E5">
        <w:rPr>
          <w:rFonts w:asciiTheme="majorBidi" w:hAnsiTheme="majorBidi" w:cstheme="majorBidi"/>
          <w:sz w:val="28"/>
          <w:szCs w:val="28"/>
        </w:rPr>
        <w:t xml:space="preserve">But, one could argue that if He had destroyed their idols, but not killed their firstborns, then those firstborns would have had a special reason to tell others of </w:t>
      </w:r>
      <w:r>
        <w:rPr>
          <w:rFonts w:asciiTheme="majorBidi" w:hAnsiTheme="majorBidi" w:cstheme="majorBidi"/>
          <w:sz w:val="28"/>
          <w:szCs w:val="28"/>
        </w:rPr>
        <w:t xml:space="preserve">     </w:t>
      </w:r>
      <w:r w:rsidRPr="004F46E5">
        <w:rPr>
          <w:rFonts w:asciiTheme="majorBidi" w:hAnsiTheme="majorBidi" w:cstheme="majorBidi"/>
          <w:sz w:val="28"/>
          <w:szCs w:val="28"/>
        </w:rPr>
        <w:t>G-d’s greatness. It was customary at that time to devote one’s firstborn to the service of the idol; with all the idols destroyed, the Egyptian firstborn, who were no</w:t>
      </w:r>
      <w:r>
        <w:rPr>
          <w:rFonts w:asciiTheme="majorBidi" w:hAnsiTheme="majorBidi" w:cstheme="majorBidi"/>
          <w:sz w:val="28"/>
          <w:szCs w:val="28"/>
        </w:rPr>
        <w:t xml:space="preserve"> </w:t>
      </w:r>
      <w:r w:rsidRPr="004F46E5">
        <w:rPr>
          <w:rFonts w:asciiTheme="majorBidi" w:hAnsiTheme="majorBidi" w:cstheme="majorBidi"/>
          <w:sz w:val="28"/>
          <w:szCs w:val="28"/>
        </w:rPr>
        <w:t xml:space="preserve">longer performing that service, would be a testament to G-d’s power. </w:t>
      </w:r>
    </w:p>
    <w:p w14:paraId="602978A7" w14:textId="77777777" w:rsidR="00EE475E" w:rsidRPr="004F46E5" w:rsidRDefault="00EE475E" w:rsidP="00EE475E">
      <w:pPr>
        <w:pStyle w:val="NoSpacing"/>
        <w:ind w:firstLine="720"/>
        <w:jc w:val="both"/>
        <w:rPr>
          <w:rFonts w:asciiTheme="majorBidi" w:hAnsiTheme="majorBidi" w:cstheme="majorBidi"/>
          <w:sz w:val="28"/>
          <w:szCs w:val="28"/>
        </w:rPr>
      </w:pPr>
      <w:r w:rsidRPr="004F46E5">
        <w:rPr>
          <w:rFonts w:asciiTheme="majorBidi" w:hAnsiTheme="majorBidi" w:cstheme="majorBidi"/>
          <w:sz w:val="28"/>
          <w:szCs w:val="28"/>
        </w:rPr>
        <w:t>On the other hand, Pharaoh was a firstborn; if the firstborns had not been smitten, people would say that it was Pharaoh’s merit or power which saved him and those like him. That’s why G-d killed the firstborn . . . (</w:t>
      </w:r>
      <w:proofErr w:type="spellStart"/>
      <w:r w:rsidRPr="004F46E5">
        <w:rPr>
          <w:rFonts w:asciiTheme="majorBidi" w:hAnsiTheme="majorBidi" w:cstheme="majorBidi"/>
          <w:sz w:val="28"/>
          <w:szCs w:val="28"/>
        </w:rPr>
        <w:t>Minchat</w:t>
      </w:r>
      <w:proofErr w:type="spellEnd"/>
      <w:r w:rsidRPr="004F46E5">
        <w:rPr>
          <w:rFonts w:asciiTheme="majorBidi" w:hAnsiTheme="majorBidi" w:cstheme="majorBidi"/>
          <w:sz w:val="28"/>
          <w:szCs w:val="28"/>
        </w:rPr>
        <w:t xml:space="preserve"> Eliyahu ch.32)</w:t>
      </w:r>
    </w:p>
    <w:p w14:paraId="3206926F" w14:textId="77777777" w:rsidR="00EE475E" w:rsidRPr="004F46E5" w:rsidRDefault="00EE475E" w:rsidP="00EE475E">
      <w:pPr>
        <w:pStyle w:val="NoSpacing"/>
        <w:jc w:val="both"/>
        <w:rPr>
          <w:rFonts w:asciiTheme="majorBidi" w:hAnsiTheme="majorBidi" w:cstheme="majorBidi"/>
          <w:sz w:val="28"/>
          <w:szCs w:val="28"/>
        </w:rPr>
      </w:pPr>
    </w:p>
    <w:p w14:paraId="412C7827" w14:textId="77777777" w:rsidR="00EE475E" w:rsidRPr="004F46E5" w:rsidRDefault="00EE475E" w:rsidP="00EE475E">
      <w:pPr>
        <w:pStyle w:val="NoSpacing"/>
        <w:jc w:val="both"/>
        <w:rPr>
          <w:rFonts w:asciiTheme="majorBidi" w:hAnsiTheme="majorBidi" w:cstheme="majorBidi"/>
          <w:i/>
          <w:iCs/>
          <w:sz w:val="28"/>
          <w:szCs w:val="28"/>
        </w:rPr>
      </w:pPr>
      <w:r w:rsidRPr="004F46E5">
        <w:rPr>
          <w:rFonts w:asciiTheme="majorBidi" w:hAnsiTheme="majorBidi" w:cstheme="majorBidi"/>
          <w:i/>
          <w:iCs/>
          <w:sz w:val="28"/>
          <w:szCs w:val="28"/>
        </w:rPr>
        <w:t xml:space="preserve">Reprinted from the Pesach 5786 email of R’ </w:t>
      </w:r>
      <w:proofErr w:type="spellStart"/>
      <w:r w:rsidRPr="004F46E5">
        <w:rPr>
          <w:rFonts w:asciiTheme="majorBidi" w:hAnsiTheme="majorBidi" w:cstheme="majorBidi"/>
          <w:i/>
          <w:iCs/>
          <w:sz w:val="28"/>
          <w:szCs w:val="28"/>
        </w:rPr>
        <w:t>Yedidye</w:t>
      </w:r>
      <w:proofErr w:type="spellEnd"/>
      <w:r w:rsidRPr="004F46E5">
        <w:rPr>
          <w:rFonts w:asciiTheme="majorBidi" w:hAnsiTheme="majorBidi" w:cstheme="majorBidi"/>
          <w:i/>
          <w:iCs/>
          <w:sz w:val="28"/>
          <w:szCs w:val="28"/>
        </w:rPr>
        <w:t xml:space="preserve"> Hirtenfeld’s </w:t>
      </w:r>
      <w:proofErr w:type="spellStart"/>
      <w:r w:rsidRPr="004F46E5">
        <w:rPr>
          <w:rFonts w:asciiTheme="majorBidi" w:hAnsiTheme="majorBidi" w:cstheme="majorBidi"/>
          <w:i/>
          <w:iCs/>
          <w:sz w:val="28"/>
          <w:szCs w:val="28"/>
        </w:rPr>
        <w:t>whY</w:t>
      </w:r>
      <w:proofErr w:type="spellEnd"/>
      <w:r w:rsidRPr="004F46E5">
        <w:rPr>
          <w:rFonts w:asciiTheme="majorBidi" w:hAnsiTheme="majorBidi" w:cstheme="majorBidi"/>
          <w:i/>
          <w:iCs/>
          <w:sz w:val="28"/>
          <w:szCs w:val="28"/>
        </w:rPr>
        <w:t xml:space="preserve"> I Matter parsha sheet for the Young Israel of Midwood in Brooklyn, NY 11230.</w:t>
      </w:r>
    </w:p>
    <w:p w14:paraId="620A431D" w14:textId="77777777" w:rsidR="00EE475E" w:rsidRPr="004F46E5" w:rsidRDefault="00EE475E" w:rsidP="00EE475E">
      <w:pPr>
        <w:pStyle w:val="NoSpacing"/>
        <w:jc w:val="both"/>
        <w:rPr>
          <w:rFonts w:asciiTheme="majorBidi" w:hAnsiTheme="majorBidi" w:cstheme="majorBidi"/>
          <w:sz w:val="28"/>
          <w:szCs w:val="28"/>
        </w:rPr>
      </w:pPr>
    </w:p>
    <w:p w14:paraId="28DFC10C" w14:textId="77777777" w:rsidR="00EE475E" w:rsidRPr="0054792C" w:rsidRDefault="00EE475E" w:rsidP="00CD7C8C">
      <w:pPr>
        <w:pStyle w:val="NoSpacing"/>
        <w:jc w:val="both"/>
        <w:rPr>
          <w:rStyle w:val="Hyperlink"/>
          <w:rFonts w:asciiTheme="majorBidi" w:hAnsiTheme="majorBidi" w:cstheme="majorBidi"/>
          <w:i/>
          <w:iCs/>
          <w:color w:val="000000" w:themeColor="text1"/>
          <w:sz w:val="28"/>
          <w:szCs w:val="28"/>
          <w:u w:val="none"/>
        </w:rPr>
      </w:pPr>
    </w:p>
    <w:p w14:paraId="60B0E11A" w14:textId="5A1B062A" w:rsidR="007866D5" w:rsidRPr="007866D5" w:rsidRDefault="007866D5" w:rsidP="007866D5">
      <w:pPr>
        <w:rPr>
          <w:rFonts w:asciiTheme="majorBidi" w:eastAsia="Calibri" w:hAnsiTheme="majorBidi" w:cstheme="majorBidi"/>
          <w:color w:val="000000" w:themeColor="text1"/>
          <w:sz w:val="28"/>
          <w:szCs w:val="28"/>
        </w:rPr>
      </w:pPr>
    </w:p>
    <w:sectPr w:rsidR="007866D5" w:rsidRPr="007866D5" w:rsidSect="007F6F72">
      <w:head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1180E" w14:textId="77777777" w:rsidR="00487030" w:rsidRDefault="00487030" w:rsidP="00655535">
      <w:pPr>
        <w:spacing w:after="0" w:line="240" w:lineRule="auto"/>
      </w:pPr>
      <w:r>
        <w:separator/>
      </w:r>
    </w:p>
  </w:endnote>
  <w:endnote w:type="continuationSeparator" w:id="0">
    <w:p w14:paraId="4FFEF778" w14:textId="77777777" w:rsidR="00487030" w:rsidRDefault="0048703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03CE9" w14:textId="77777777" w:rsidR="00487030" w:rsidRDefault="00487030" w:rsidP="00655535">
      <w:pPr>
        <w:spacing w:after="0" w:line="240" w:lineRule="auto"/>
      </w:pPr>
      <w:r>
        <w:separator/>
      </w:r>
    </w:p>
  </w:footnote>
  <w:footnote w:type="continuationSeparator" w:id="0">
    <w:p w14:paraId="0AB9ED8E" w14:textId="77777777" w:rsidR="00487030" w:rsidRDefault="0048703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4"/>
  </w:num>
  <w:num w:numId="2" w16cid:durableId="116681720">
    <w:abstractNumId w:val="12"/>
  </w:num>
  <w:num w:numId="3" w16cid:durableId="544828835">
    <w:abstractNumId w:val="20"/>
  </w:num>
  <w:num w:numId="4" w16cid:durableId="647904767">
    <w:abstractNumId w:val="18"/>
  </w:num>
  <w:num w:numId="5" w16cid:durableId="156195731">
    <w:abstractNumId w:val="1"/>
  </w:num>
  <w:num w:numId="6" w16cid:durableId="135879694">
    <w:abstractNumId w:val="17"/>
  </w:num>
  <w:num w:numId="7" w16cid:durableId="1724258819">
    <w:abstractNumId w:val="21"/>
  </w:num>
  <w:num w:numId="8" w16cid:durableId="629940338">
    <w:abstractNumId w:val="3"/>
  </w:num>
  <w:num w:numId="9" w16cid:durableId="1023672365">
    <w:abstractNumId w:val="16"/>
  </w:num>
  <w:num w:numId="10" w16cid:durableId="970865605">
    <w:abstractNumId w:val="4"/>
  </w:num>
  <w:num w:numId="11" w16cid:durableId="1529106328">
    <w:abstractNumId w:val="9"/>
  </w:num>
  <w:num w:numId="12" w16cid:durableId="65542467">
    <w:abstractNumId w:val="13"/>
  </w:num>
  <w:num w:numId="13" w16cid:durableId="1827699278">
    <w:abstractNumId w:val="11"/>
  </w:num>
  <w:num w:numId="14" w16cid:durableId="389965169">
    <w:abstractNumId w:val="0"/>
  </w:num>
  <w:num w:numId="15" w16cid:durableId="1144202374">
    <w:abstractNumId w:val="19"/>
  </w:num>
  <w:num w:numId="16" w16cid:durableId="2020156716">
    <w:abstractNumId w:val="5"/>
  </w:num>
  <w:num w:numId="17" w16cid:durableId="1187862797">
    <w:abstractNumId w:val="6"/>
  </w:num>
  <w:num w:numId="18" w16cid:durableId="398208099">
    <w:abstractNumId w:val="2"/>
  </w:num>
  <w:num w:numId="19" w16cid:durableId="259260806">
    <w:abstractNumId w:val="8"/>
  </w:num>
  <w:num w:numId="20" w16cid:durableId="72439733">
    <w:abstractNumId w:val="10"/>
  </w:num>
  <w:num w:numId="21" w16cid:durableId="1858887963">
    <w:abstractNumId w:val="15"/>
  </w:num>
  <w:num w:numId="22" w16cid:durableId="52587160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7ABF"/>
    <w:rsid w:val="00007DCD"/>
    <w:rsid w:val="00007E64"/>
    <w:rsid w:val="0001004C"/>
    <w:rsid w:val="000102B0"/>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08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6349"/>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FD0"/>
    <w:rsid w:val="003D3069"/>
    <w:rsid w:val="003D310C"/>
    <w:rsid w:val="003D3873"/>
    <w:rsid w:val="003D38D1"/>
    <w:rsid w:val="003D3A71"/>
    <w:rsid w:val="003D3BC9"/>
    <w:rsid w:val="003D4182"/>
    <w:rsid w:val="003D4B8C"/>
    <w:rsid w:val="003D4CCD"/>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5E3"/>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C3D"/>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AED"/>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CA1"/>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2B50"/>
    <w:rsid w:val="006B2F74"/>
    <w:rsid w:val="006B31AE"/>
    <w:rsid w:val="006B384C"/>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2047"/>
    <w:rsid w:val="007120F7"/>
    <w:rsid w:val="00712271"/>
    <w:rsid w:val="007122F0"/>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1E"/>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F13"/>
    <w:rsid w:val="007A626D"/>
    <w:rsid w:val="007A633D"/>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A2B"/>
    <w:rsid w:val="008B2A48"/>
    <w:rsid w:val="008B2B37"/>
    <w:rsid w:val="008B2BC8"/>
    <w:rsid w:val="008B2D65"/>
    <w:rsid w:val="008B3316"/>
    <w:rsid w:val="008B334D"/>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7FA"/>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2EA"/>
    <w:rsid w:val="00A605C0"/>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E5"/>
    <w:rsid w:val="00A7568A"/>
    <w:rsid w:val="00A75A18"/>
    <w:rsid w:val="00A75BD1"/>
    <w:rsid w:val="00A75DA9"/>
    <w:rsid w:val="00A761BA"/>
    <w:rsid w:val="00A76EC8"/>
    <w:rsid w:val="00A77457"/>
    <w:rsid w:val="00A7763B"/>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3C5"/>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7AF"/>
    <w:rsid w:val="00E5290D"/>
    <w:rsid w:val="00E52A21"/>
    <w:rsid w:val="00E52B57"/>
    <w:rsid w:val="00E53210"/>
    <w:rsid w:val="00E53236"/>
    <w:rsid w:val="00E53284"/>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sh.com/authors/48867522" TargetMode="External"/><Relationship Id="rId13" Type="http://schemas.openxmlformats.org/officeDocument/2006/relationships/hyperlink" Target="https://www.chabad.org/search/keyword_cdo/kid/23400/jewish/Tamarkin-Sofya-Sara-Esther.htm" TargetMode="External"/><Relationship Id="rId18" Type="http://schemas.openxmlformats.org/officeDocument/2006/relationships/hyperlink" Target="https://www.chabad.org/holidays/passover/pesach_cdo/aid/1980/jewish/Passover-Seder.ht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keren18@juno.com" TargetMode="External"/><Relationship Id="rId12" Type="http://schemas.openxmlformats.org/officeDocument/2006/relationships/hyperlink" Target="http://www.aish.com/h/pes/t/si/Haggadah-Insights-to-Share-at-the-Seder.html" TargetMode="External"/><Relationship Id="rId17" Type="http://schemas.openxmlformats.org/officeDocument/2006/relationships/hyperlink" Target="https://www.chabad.org/holidays/passover/default_cdo/jewish/Passover-Pesach-2026.htm" TargetMode="External"/><Relationship Id="rId25" Type="http://schemas.openxmlformats.org/officeDocument/2006/relationships/hyperlink" Target="https://www.chabad.org/3159160" TargetMode="External"/><Relationship Id="rId2" Type="http://schemas.openxmlformats.org/officeDocument/2006/relationships/styles" Target="styles.xml"/><Relationship Id="rId16" Type="http://schemas.openxmlformats.org/officeDocument/2006/relationships/hyperlink" Target="https://www.chabad.org/library/article_cdo/aid/113424/jewish/Kosher.htm"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sh.com/h/pes/"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chabad.org/theJewishWoman/article_cdo/aid/4809491/jewish/How-a-Motherless-Widow-Embraced-Kindness.htm" TargetMode="External"/><Relationship Id="rId23" Type="http://schemas.openxmlformats.org/officeDocument/2006/relationships/hyperlink" Target="https://www.chabad.org/library/article_cdo/aid/1426382/jewish/Torah.htm" TargetMode="External"/><Relationship Id="rId28" Type="http://schemas.openxmlformats.org/officeDocument/2006/relationships/header" Target="header1.xml"/><Relationship Id="rId10" Type="http://schemas.openxmlformats.org/officeDocument/2006/relationships/hyperlink" Target="http://www.aish.com/h/pes/mm/The-AdeleBieber-Passover-Mashup.html" TargetMode="External"/><Relationship Id="rId19" Type="http://schemas.openxmlformats.org/officeDocument/2006/relationships/hyperlink" Target="https://www.chabad.org/library/article_cdo/aid/4157123/jewish/Yiddish.ht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http://my.jraise.com/appimages/profile/original/f2f69b88-1fbc-4b20-a5a3-7b2253219fa6.jpg.ashx?width=137&amp;height=137"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10</Pages>
  <Words>2370</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54</cp:revision>
  <cp:lastPrinted>2026-01-18T18:27:00Z</cp:lastPrinted>
  <dcterms:created xsi:type="dcterms:W3CDTF">2026-03-29T16:10:00Z</dcterms:created>
  <dcterms:modified xsi:type="dcterms:W3CDTF">2026-03-29T17:22:00Z</dcterms:modified>
</cp:coreProperties>
</file>